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25.06.2021 N 1001</w:t>
              <w:br/>
              <w:t xml:space="preserve">(ред. от 23.10.2025)</w:t>
              <w:br/>
              <w:t xml:space="preserve">"О федеральном государственном контроле (надзоре) в области геодезии и картографии"</w:t>
              <w:br/>
              <w:t xml:space="preserve">(вместе с "Положением о федеральном государственном контроле (надзоре) в области геодезии и картографии")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25 июня 2021 г. N 1001</w:t>
      </w:r>
    </w:p>
    <w:p>
      <w:pPr>
        <w:pStyle w:val="2"/>
        <w:jc w:val="both"/>
      </w:pPr>
      <w:r>
        <w:rPr>
          <w:sz w:val="24"/>
        </w:rPr>
      </w:r>
    </w:p>
    <w:p>
      <w:pPr>
        <w:pStyle w:val="2"/>
        <w:jc w:val="center"/>
      </w:pPr>
      <w:r>
        <w:rPr>
          <w:sz w:val="24"/>
        </w:rPr>
        <w:t xml:space="preserve">О ФЕДЕРАЛЬНОМ ГОСУДАРСТВЕННОМ КОНТРОЛЕ (НАДЗОРЕ)</w:t>
      </w:r>
    </w:p>
    <w:p>
      <w:pPr>
        <w:pStyle w:val="2"/>
        <w:jc w:val="center"/>
      </w:pPr>
      <w:r>
        <w:rPr>
          <w:sz w:val="24"/>
        </w:rPr>
        <w:t xml:space="preserve">В ОБЛАСТИ ГЕОДЕЗИИ И КАРТОГРАФИИ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01.12.2021 </w:t>
            </w:r>
            <w:hyperlink w:history="0" r:id="rId8"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N 2170</w:t>
              </w:r>
            </w:hyperlink>
            <w:r>
              <w:rPr>
                <w:sz w:val="24"/>
                <w:color w:val="392c69"/>
              </w:rPr>
              <w:t xml:space="preserve">,</w:t>
            </w:r>
          </w:p>
          <w:p>
            <w:pPr>
              <w:pStyle w:val="0"/>
              <w:jc w:val="center"/>
            </w:pPr>
            <w:r>
              <w:rPr>
                <w:sz w:val="24"/>
                <w:color w:val="392c69"/>
              </w:rPr>
              <w:t xml:space="preserve">от 17.08.2022 </w:t>
            </w:r>
            <w:hyperlink w:history="0" r:id="rId9" w:tooltip="Постановление Правительства РФ от 17.08.2022 N 1430 &quot;О внесении изменений в некоторые акты Правительства Российской Федерации в связи с созданием публично-правовой компании &quot;Роскадастр&quot; {КонсультантПлюс}">
              <w:r>
                <w:rPr>
                  <w:sz w:val="24"/>
                  <w:color w:val="0000ff"/>
                </w:rPr>
                <w:t xml:space="preserve">N 1430</w:t>
              </w:r>
            </w:hyperlink>
            <w:r>
              <w:rPr>
                <w:sz w:val="24"/>
                <w:color w:val="392c69"/>
              </w:rPr>
              <w:t xml:space="preserve">, от 23.10.2025 </w:t>
            </w:r>
            <w:hyperlink w:history="0" r:id="rId10"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N 1644</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w:t>
      </w:r>
      <w:hyperlink w:history="0" r:id="rId11" w:tooltip="Федеральный закон от 30.12.2015 N 431-ФЗ (ред. от 31.07.2025) &quot;О геодезии, картографии и пространственных данных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пунктом 4 статьи 22</w:t>
        </w:r>
      </w:hyperlink>
      <w:r>
        <w:rPr>
          <w:sz w:val="24"/>
        </w:rPr>
        <w:t xml:space="preserve"> Федерального закона "О геодезии, картографии и пространственных данных и о внесении изменений в отдельные законодательные акты Российской Федерации" и Федеральным </w:t>
      </w:r>
      <w:hyperlink w:history="0" r:id="rId1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прилагаемое </w:t>
      </w:r>
      <w:hyperlink w:history="0" w:anchor="P33" w:tooltip="ПОЛОЖЕНИЕ">
        <w:r>
          <w:rPr>
            <w:sz w:val="24"/>
            <w:color w:val="0000ff"/>
          </w:rPr>
          <w:t xml:space="preserve">Положение</w:t>
        </w:r>
      </w:hyperlink>
      <w:r>
        <w:rPr>
          <w:sz w:val="24"/>
        </w:rPr>
        <w:t xml:space="preserve"> о федеральном государственном контроле (надзоре) в области геодезии и картографии.</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hyperlink w:history="0" r:id="rId13" w:tooltip="Постановление Правительства РФ от 21.10.2016 N 1084 (ред. от 07.09.2020) &quot;О федеральном государственном надзоре в области геодезии и картографии&quot; (вместе с &quot;Положением о федеральном государственном надзоре в области геодезии и картографии&quot;) ------------ Утратил силу или отменен {КонсультантПлюс}">
        <w:r>
          <w:rPr>
            <w:sz w:val="24"/>
            <w:color w:val="0000ff"/>
          </w:rPr>
          <w:t xml:space="preserve">постановление</w:t>
        </w:r>
      </w:hyperlink>
      <w:r>
        <w:rPr>
          <w:sz w:val="24"/>
        </w:rPr>
        <w:t xml:space="preserve"> Правительства Российской Федерации от 21 октября 2016 г. N 1084 "О федеральном государственном надзоре в области геодезии и картографии" (Собрание законодательства Российской Федерации, 2016, N 44, ст. 6140);</w:t>
      </w:r>
    </w:p>
    <w:p>
      <w:pPr>
        <w:pStyle w:val="0"/>
        <w:spacing w:before="240" w:lineRule="auto"/>
        <w:ind w:firstLine="540"/>
        <w:jc w:val="both"/>
      </w:pPr>
      <w:hyperlink w:history="0" r:id="rId14" w:tooltip="Постановление Правительства РФ от 07.09.2020 N 1369 (ред. от 31.03.2021) &quot;О внесении изменений в некоторые акты Правительства Российской Федерации&quot; ------------ Недействующая редакция {КонсультантПлюс}">
        <w:r>
          <w:rPr>
            <w:sz w:val="24"/>
            <w:color w:val="0000ff"/>
          </w:rPr>
          <w:t xml:space="preserve">пункт 11</w:t>
        </w:r>
      </w:hyperlink>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сентября 2020 г. N 1369 "О внесении изменений в некоторые акты Правительства Российской Федерации" (Собрание законодательства Российской Федерации, 2020, N 37, ст. 5742).</w:t>
      </w:r>
    </w:p>
    <w:p>
      <w:pPr>
        <w:pStyle w:val="0"/>
        <w:spacing w:before="240" w:lineRule="auto"/>
        <w:ind w:firstLine="540"/>
        <w:jc w:val="both"/>
      </w:pPr>
      <w:r>
        <w:rPr>
          <w:sz w:val="24"/>
        </w:rPr>
        <w:t xml:space="preserve">3. Установить, что реализация полномочий, предусмотренных настоящим постановлением, осуществляется Федеральной службой государственной регистрации, кадастра и картографии в пределах установленной Правительством Российской Федерации предельной численности работников центрального аппарата и территориальных органов Службы, а также бюджетных ассигнований, предусмотренных Службе на руководство и управление в сфере установленных функций.</w:t>
      </w:r>
    </w:p>
    <w:p>
      <w:pPr>
        <w:pStyle w:val="0"/>
        <w:spacing w:before="240" w:lineRule="auto"/>
        <w:ind w:firstLine="540"/>
        <w:jc w:val="both"/>
      </w:pPr>
      <w:r>
        <w:rPr>
          <w:sz w:val="24"/>
        </w:rPr>
        <w:t xml:space="preserve">4. Настоящее постановление вступает в силу с 1 июля 2021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25 июня 2021 г. N 1001</w:t>
      </w:r>
    </w:p>
    <w:p>
      <w:pPr>
        <w:pStyle w:val="0"/>
        <w:jc w:val="both"/>
      </w:pPr>
      <w:r>
        <w:rPr>
          <w:sz w:val="24"/>
        </w:rPr>
      </w:r>
    </w:p>
    <w:bookmarkStart w:id="33" w:name="P33"/>
    <w:bookmarkEnd w:id="33"/>
    <w:p>
      <w:pPr>
        <w:pStyle w:val="2"/>
        <w:jc w:val="center"/>
      </w:pPr>
      <w:r>
        <w:rPr>
          <w:sz w:val="24"/>
        </w:rPr>
        <w:t xml:space="preserve">ПОЛОЖЕНИЕ</w:t>
      </w:r>
    </w:p>
    <w:p>
      <w:pPr>
        <w:pStyle w:val="2"/>
        <w:jc w:val="center"/>
      </w:pPr>
      <w:r>
        <w:rPr>
          <w:sz w:val="24"/>
        </w:rPr>
        <w:t xml:space="preserve">О ФЕДЕРАЛЬНОМ ГОСУДАРСТВЕННОМ КОНТРОЛЕ (НАДЗОРЕ) В ОБЛАСТИ</w:t>
      </w:r>
    </w:p>
    <w:p>
      <w:pPr>
        <w:pStyle w:val="2"/>
        <w:jc w:val="center"/>
      </w:pPr>
      <w:r>
        <w:rPr>
          <w:sz w:val="24"/>
        </w:rPr>
        <w:t xml:space="preserve">ГЕОДЕЗИИ И КАРТОГРАФИИ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01.12.2021 </w:t>
            </w:r>
            <w:hyperlink w:history="0" r:id="rId15"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N 2170</w:t>
              </w:r>
            </w:hyperlink>
            <w:r>
              <w:rPr>
                <w:sz w:val="24"/>
                <w:color w:val="392c69"/>
              </w:rPr>
              <w:t xml:space="preserve">,</w:t>
            </w:r>
          </w:p>
          <w:p>
            <w:pPr>
              <w:pStyle w:val="0"/>
              <w:jc w:val="center"/>
            </w:pPr>
            <w:r>
              <w:rPr>
                <w:sz w:val="24"/>
                <w:color w:val="392c69"/>
              </w:rPr>
              <w:t xml:space="preserve">от 17.08.2022 </w:t>
            </w:r>
            <w:hyperlink w:history="0" r:id="rId16" w:tooltip="Постановление Правительства РФ от 17.08.2022 N 1430 &quot;О внесении изменений в некоторые акты Правительства Российской Федерации в связи с созданием публично-правовой компании &quot;Роскадастр&quot; {КонсультантПлюс}">
              <w:r>
                <w:rPr>
                  <w:sz w:val="24"/>
                  <w:color w:val="0000ff"/>
                </w:rPr>
                <w:t xml:space="preserve">N 1430</w:t>
              </w:r>
            </w:hyperlink>
            <w:r>
              <w:rPr>
                <w:sz w:val="24"/>
                <w:color w:val="392c69"/>
              </w:rPr>
              <w:t xml:space="preserve">, от 23.10.2025 </w:t>
            </w:r>
            <w:hyperlink w:history="0" r:id="rId17"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N 1644</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Настоящее Положение устанавливает порядок организации и осуществления федерального государственного контроля (надзора) в области геодезии и картографии.</w:t>
      </w:r>
    </w:p>
    <w:p>
      <w:pPr>
        <w:pStyle w:val="0"/>
        <w:spacing w:before="240" w:lineRule="auto"/>
        <w:ind w:firstLine="540"/>
        <w:jc w:val="both"/>
      </w:pPr>
      <w:r>
        <w:rPr>
          <w:sz w:val="24"/>
        </w:rPr>
        <w:t xml:space="preserve">2. Предметом федерального государственного контроля (надзора) в области геодезии и картографии являются:</w:t>
      </w:r>
    </w:p>
    <w:p>
      <w:pPr>
        <w:pStyle w:val="0"/>
        <w:spacing w:before="240" w:lineRule="auto"/>
        <w:ind w:firstLine="540"/>
        <w:jc w:val="both"/>
      </w:pPr>
      <w:r>
        <w:rPr>
          <w:sz w:val="24"/>
        </w:rPr>
        <w:t xml:space="preserve">а) соблюдение обязательных требований к выполнению геодезических и картографических работ и их результатам, включая соблюдение установленных обязательных требований к геодезическим сетям специального назначения, в том числе сетям дифференциальных геодезических станций (за исключением геодезических и картографических работ, осуществляемых при градостроительной деятельности, кадастровой деятельности, землеустройства, недропользования и их результатов);</w:t>
      </w:r>
    </w:p>
    <w:p>
      <w:pPr>
        <w:pStyle w:val="0"/>
        <w:spacing w:before="240" w:lineRule="auto"/>
        <w:ind w:firstLine="540"/>
        <w:jc w:val="both"/>
      </w:pPr>
      <w:r>
        <w:rPr>
          <w:sz w:val="24"/>
        </w:rPr>
        <w:t xml:space="preserve">б) соблюдение обязательных требований к обеспечению сохранности пунктов государственной геодезической сети, государственной нивелирной сети и государственной гравиметрической сети, а также пунктов геодезических сетей специального назначения, включая сети дифференциальных геодезических станций;</w:t>
      </w:r>
    </w:p>
    <w:p>
      <w:pPr>
        <w:pStyle w:val="0"/>
        <w:spacing w:before="240" w:lineRule="auto"/>
        <w:ind w:firstLine="540"/>
        <w:jc w:val="both"/>
      </w:pPr>
      <w:r>
        <w:rPr>
          <w:sz w:val="24"/>
        </w:rPr>
        <w:t xml:space="preserve">в) соблюдение обязательных требований к отображению государственной границы Российской Федерации и территории Российской Федерации, территорий субъектов Российской Федерации и территорий муниципальных образований на картах, планах, в официально изданных атласах в графической, фотографической и иных формах, в том числе в электронной форме;</w:t>
      </w:r>
    </w:p>
    <w:p>
      <w:pPr>
        <w:pStyle w:val="0"/>
        <w:spacing w:before="240" w:lineRule="auto"/>
        <w:ind w:firstLine="540"/>
        <w:jc w:val="both"/>
      </w:pPr>
      <w:r>
        <w:rPr>
          <w:sz w:val="24"/>
        </w:rPr>
        <w:t xml:space="preserve">г) соблюдение обязательных требований, установленных законодательством Российской Федерации о наименованиях географических объектов, к употреблению наименований географических объектов в документах, картографических и иных изданиях, на дорожных знаках и иных указателях;</w:t>
      </w:r>
    </w:p>
    <w:p>
      <w:pPr>
        <w:pStyle w:val="0"/>
        <w:spacing w:before="240" w:lineRule="auto"/>
        <w:ind w:firstLine="540"/>
        <w:jc w:val="both"/>
      </w:pPr>
      <w:r>
        <w:rPr>
          <w:sz w:val="24"/>
        </w:rPr>
        <w:t xml:space="preserve">д) соблюдение лицензиатами лицензионных требований в области геодезической и картографической деятельности;</w:t>
      </w:r>
    </w:p>
    <w:p>
      <w:pPr>
        <w:pStyle w:val="0"/>
        <w:spacing w:before="240" w:lineRule="auto"/>
        <w:ind w:firstLine="540"/>
        <w:jc w:val="both"/>
      </w:pPr>
      <w:r>
        <w:rPr>
          <w:sz w:val="24"/>
        </w:rPr>
        <w:t xml:space="preserve">е) исполнение решений, принимаемых по результатам контрольных (надзорных) мероприятий.</w:t>
      </w:r>
    </w:p>
    <w:p>
      <w:pPr>
        <w:pStyle w:val="0"/>
        <w:spacing w:before="240" w:lineRule="auto"/>
        <w:ind w:firstLine="540"/>
        <w:jc w:val="both"/>
      </w:pPr>
      <w:r>
        <w:rPr>
          <w:sz w:val="24"/>
        </w:rPr>
        <w:t xml:space="preserve">3. Федеральный государственный контроль (надзор) в области геодезии и картографии осуществляется Федеральной службой государственной регистрации, кадастра и картографии и ее территориальными органами.</w:t>
      </w:r>
    </w:p>
    <w:p>
      <w:pPr>
        <w:pStyle w:val="0"/>
        <w:spacing w:before="240" w:lineRule="auto"/>
        <w:ind w:firstLine="540"/>
        <w:jc w:val="both"/>
      </w:pPr>
      <w:r>
        <w:rPr>
          <w:sz w:val="24"/>
        </w:rPr>
        <w:t xml:space="preserve">4. Должностными лицами, уполномоченными на осуществление федерального государственного контроля (надзора) в области геодезии и картографии, являются:</w:t>
      </w:r>
    </w:p>
    <w:p>
      <w:pPr>
        <w:pStyle w:val="0"/>
        <w:spacing w:before="240" w:lineRule="auto"/>
        <w:ind w:firstLine="540"/>
        <w:jc w:val="both"/>
      </w:pPr>
      <w:r>
        <w:rPr>
          <w:sz w:val="24"/>
        </w:rPr>
        <w:t xml:space="preserve">а) заместитель руководителя Федеральной службы государственной регистрации, кадастра и картографии, в ведении которого находятся вопросы федерального государственного контроля (надзора) в области геодезии и картографии, который по должности одновременно является главным государственным инспектором Российской Федерации по федеральному государственному контролю (надзору) в области геодезии и картографии;</w:t>
      </w:r>
    </w:p>
    <w:p>
      <w:pPr>
        <w:pStyle w:val="0"/>
        <w:spacing w:before="240" w:lineRule="auto"/>
        <w:ind w:firstLine="540"/>
        <w:jc w:val="both"/>
      </w:pPr>
      <w:r>
        <w:rPr>
          <w:sz w:val="24"/>
        </w:rPr>
        <w:t xml:space="preserve">б) руководитель подразделения центрального аппарата Федеральной службы государственной регистрации, кадастра и картографии и его заместитель, в ведении которых находятся вопросы федерального государственного контроля (надзора) в области геодезии и картографии, которые по должности одновременно являются заместителями главного государственного инспектора Российской Федерации по федеральному государственному контролю (надзору) в области геодезии и картографии;</w:t>
      </w:r>
    </w:p>
    <w:p>
      <w:pPr>
        <w:pStyle w:val="0"/>
        <w:spacing w:before="240" w:lineRule="auto"/>
        <w:ind w:firstLine="540"/>
        <w:jc w:val="both"/>
      </w:pPr>
      <w:r>
        <w:rPr>
          <w:sz w:val="24"/>
        </w:rPr>
        <w:t xml:space="preserve">в) федеральные государственные гражданские служащие категории "специалисты" ведущей и старшей групп должностей в подразделении центрального аппарата Федеральной службы государственной регистрации, кадастра и картографии, в ведении которых находятся вопросы федерального государственного контроля (надзора) в области геодезии и картографии, которые по должности одновременно являются государственными инспекторами Российской Федерации по федеральному государственному контролю (надзору) в области геодезии и картографии;</w:t>
      </w:r>
    </w:p>
    <w:p>
      <w:pPr>
        <w:pStyle w:val="0"/>
        <w:spacing w:before="240" w:lineRule="auto"/>
        <w:ind w:firstLine="540"/>
        <w:jc w:val="both"/>
      </w:pPr>
      <w:r>
        <w:rPr>
          <w:sz w:val="24"/>
        </w:rPr>
        <w:t xml:space="preserve">г) руководители территориальных органов Федеральной службы государственной регистрации, кадастра и картографии, одновременно по должности являющиеся главными государственными инспекторами по федеральному государственному контролю (надзору) в области геодезии и картографии на соответствующей территории;</w:t>
      </w:r>
    </w:p>
    <w:p>
      <w:pPr>
        <w:pStyle w:val="0"/>
        <w:spacing w:before="240" w:lineRule="auto"/>
        <w:ind w:firstLine="540"/>
        <w:jc w:val="both"/>
      </w:pPr>
      <w:r>
        <w:rPr>
          <w:sz w:val="24"/>
        </w:rPr>
        <w:t xml:space="preserve">д) заместители руководителей территориальных органов Федеральной службы государственной регистрации, кадастра и картографии, в ведении которых находятся вопросы федерального государственного контроля (надзора) в области геодезии и картографии, которые по должности одновременно являются заместителями главных государственных инспекторов по федеральному государственному контролю (надзору) в области геодезии и картографии на соответствующей территории;</w:t>
      </w:r>
    </w:p>
    <w:p>
      <w:pPr>
        <w:pStyle w:val="0"/>
        <w:spacing w:before="240" w:lineRule="auto"/>
        <w:ind w:firstLine="540"/>
        <w:jc w:val="both"/>
      </w:pPr>
      <w:r>
        <w:rPr>
          <w:sz w:val="24"/>
        </w:rPr>
        <w:t xml:space="preserve">е) федеральные государственные гражданские служащие категории "руководители" ведущей группы должностей и категории "специалисты" ведущей и старшей групп должностей территориальных органов Федеральной службы государственной регистрации, кадастра и картографии, в ведении которых находятся вопросы федерального государственного контроля (надзора) в области геодезии и картографии, которые по должности одновременно являются государственными инспекторами по федеральному государственному контролю (надзору) в области геодезии и картографии на соответствующей территории.</w:t>
      </w:r>
    </w:p>
    <w:bookmarkStart w:id="58" w:name="P58"/>
    <w:bookmarkEnd w:id="58"/>
    <w:p>
      <w:pPr>
        <w:pStyle w:val="0"/>
        <w:spacing w:before="240" w:lineRule="auto"/>
        <w:ind w:firstLine="540"/>
        <w:jc w:val="both"/>
      </w:pPr>
      <w:r>
        <w:rPr>
          <w:sz w:val="24"/>
        </w:rPr>
        <w:t xml:space="preserve">5. Должностными лицами, уполномоченными на принятие решений о проведении контрольных (надзорных) мероприятий, являются:</w:t>
      </w:r>
    </w:p>
    <w:p>
      <w:pPr>
        <w:pStyle w:val="0"/>
        <w:spacing w:before="240" w:lineRule="auto"/>
        <w:ind w:firstLine="540"/>
        <w:jc w:val="both"/>
      </w:pPr>
      <w:r>
        <w:rPr>
          <w:sz w:val="24"/>
        </w:rPr>
        <w:t xml:space="preserve">а) заместитель руководителя Федеральной службы государственной регистрации, кадастра и картографии, в ведении которого находятся вопросы федерального государственного контроля (надзора) в области геодезии и картографии, который по должности одновременно является главным государственным инспектором Российской Федерации по федеральному государственному контролю (надзору) в области геодезии и картографии;</w:t>
      </w:r>
    </w:p>
    <w:p>
      <w:pPr>
        <w:pStyle w:val="0"/>
        <w:spacing w:before="240" w:lineRule="auto"/>
        <w:ind w:firstLine="540"/>
        <w:jc w:val="both"/>
      </w:pPr>
      <w:r>
        <w:rPr>
          <w:sz w:val="24"/>
        </w:rPr>
        <w:t xml:space="preserve">б) руководитель подразделения центрального аппарата Федеральной службы государственной регистрации, кадастра и картографии и его заместитель, в ведении которых находятся вопросы федерального государственного контроля (надзора) в области геодезии и картографии, которые по должности одновременно являются заместителями главного государственного инспектора Российской Федерации по федеральному государственному контролю (надзору) в области геодезии и картографии;</w:t>
      </w:r>
    </w:p>
    <w:p>
      <w:pPr>
        <w:pStyle w:val="0"/>
        <w:spacing w:before="240" w:lineRule="auto"/>
        <w:ind w:firstLine="540"/>
        <w:jc w:val="both"/>
      </w:pPr>
      <w:r>
        <w:rPr>
          <w:sz w:val="24"/>
        </w:rPr>
        <w:t xml:space="preserve">в) руководители территориальных органов Федеральной службы государственной регистрации, кадастра и картографии, одновременно по должности являющиеся главными государственными инспекторами по федеральному государственному контролю (надзору) в области геодезии и картографии на соответствующей территории;</w:t>
      </w:r>
    </w:p>
    <w:p>
      <w:pPr>
        <w:pStyle w:val="0"/>
        <w:spacing w:before="240" w:lineRule="auto"/>
        <w:ind w:firstLine="540"/>
        <w:jc w:val="both"/>
      </w:pPr>
      <w:r>
        <w:rPr>
          <w:sz w:val="24"/>
        </w:rPr>
        <w:t xml:space="preserve">г) заместители руководителей территориальных органов Федеральной службы государственной регистрации, кадастра и картографии, в ведении которых находятся вопросы федерального государственного контроля (надзора) в области геодезии и картографии, которые по должности одновременно являются заместителями главных государственных инспекторов по федеральному государственному контролю (надзору) в области геодезии и картографии на соответствующей территории.</w:t>
      </w:r>
    </w:p>
    <w:p>
      <w:pPr>
        <w:pStyle w:val="0"/>
        <w:spacing w:before="240" w:lineRule="auto"/>
        <w:ind w:firstLine="540"/>
        <w:jc w:val="both"/>
      </w:pPr>
      <w:r>
        <w:rPr>
          <w:sz w:val="24"/>
        </w:rPr>
        <w:t xml:space="preserve">6. К отношениям, связанным с осуществлением федерального государственного контроля (надзора) в области геодезии и картографии, применяются положения Федерального </w:t>
      </w:r>
      <w:hyperlink w:history="0" r:id="rId1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закона</w:t>
        </w:r>
      </w:hyperlink>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7. Должностные лица, осуществляющие федеральный государственный контроль (надзор) в области геодезии и картографии,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установленными </w:t>
      </w:r>
      <w:hyperlink w:history="0" r:id="rId1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2 статьи 29</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r>
    </w:p>
    <w:p>
      <w:pPr>
        <w:pStyle w:val="2"/>
        <w:outlineLvl w:val="1"/>
        <w:jc w:val="center"/>
      </w:pPr>
      <w:r>
        <w:rPr>
          <w:sz w:val="24"/>
        </w:rPr>
        <w:t xml:space="preserve">II. Объекты федерального государственного контроля</w:t>
      </w:r>
    </w:p>
    <w:p>
      <w:pPr>
        <w:pStyle w:val="2"/>
        <w:jc w:val="center"/>
      </w:pPr>
      <w:r>
        <w:rPr>
          <w:sz w:val="24"/>
        </w:rPr>
        <w:t xml:space="preserve">(надзора) в области геодезии и картографии</w:t>
      </w:r>
    </w:p>
    <w:p>
      <w:pPr>
        <w:pStyle w:val="0"/>
        <w:jc w:val="both"/>
      </w:pPr>
      <w:r>
        <w:rPr>
          <w:sz w:val="24"/>
        </w:rPr>
      </w:r>
    </w:p>
    <w:p>
      <w:pPr>
        <w:pStyle w:val="0"/>
        <w:ind w:firstLine="540"/>
        <w:jc w:val="both"/>
      </w:pPr>
      <w:r>
        <w:rPr>
          <w:sz w:val="24"/>
        </w:rPr>
        <w:t xml:space="preserve">8. Объектами федерального государственного контроля (надзора) в области геодезии и картографии (далее - объекты контроля) являются:</w:t>
      </w:r>
    </w:p>
    <w:p>
      <w:pPr>
        <w:pStyle w:val="0"/>
        <w:spacing w:before="240" w:lineRule="auto"/>
        <w:ind w:firstLine="540"/>
        <w:jc w:val="both"/>
      </w:pPr>
      <w:r>
        <w:rPr>
          <w:sz w:val="24"/>
        </w:rPr>
        <w:t xml:space="preserve">а) деятельность, действия (бездействие) граждан и организаций (далее - контролируемые лица), в рамках которых должны соблюдаться обязательные требования в области геодезии и картографии, в том числе предъявляемые к гражданам и организациям, осуществляющим деятельность, действия (бездействие);</w:t>
      </w:r>
    </w:p>
    <w:p>
      <w:pPr>
        <w:pStyle w:val="0"/>
        <w:spacing w:before="240" w:lineRule="auto"/>
        <w:ind w:firstLine="540"/>
        <w:jc w:val="both"/>
      </w:pPr>
      <w:r>
        <w:rPr>
          <w:sz w:val="24"/>
        </w:rPr>
        <w:t xml:space="preserve">б) результаты деятельности контролируемых лиц, в том числе продукция (товары), работы и услуги, к которым предъявляются обязательные требования.</w:t>
      </w:r>
    </w:p>
    <w:p>
      <w:pPr>
        <w:pStyle w:val="0"/>
        <w:spacing w:before="240" w:lineRule="auto"/>
        <w:ind w:firstLine="540"/>
        <w:jc w:val="both"/>
      </w:pPr>
      <w:r>
        <w:rPr>
          <w:sz w:val="24"/>
        </w:rPr>
        <w:t xml:space="preserve">9. Учет объектов контроля осуществляется посредством сбора, обработки, анализа и учета сведений об объектах контроля, представляемых Федеральной службе государственной регистрации, кадастра и картографии и ее территориальным органам в соответствии с нормативными правовыми актами Российской Федерации, сведений, получаемых в рамках межведомственного взаимодействия, общедоступной информации, а также сведений, содержащихся в информационных системах Федеральной службы государственной регистрации, кадастра и картографии.</w:t>
      </w:r>
    </w:p>
    <w:p>
      <w:pPr>
        <w:pStyle w:val="0"/>
        <w:jc w:val="both"/>
      </w:pPr>
      <w:r>
        <w:rPr>
          <w:sz w:val="24"/>
        </w:rPr>
        <w:t xml:space="preserve">(в ред. </w:t>
      </w:r>
      <w:hyperlink w:history="0" r:id="rId20" w:tooltip="Постановление Правительства РФ от 17.08.2022 N 1430 &quot;О внесении изменений в некоторые акты Правительства Российской Федерации в связи с созданием публично-правовой компании &quot;Роскадастр&quot; {КонсультантПлюс}">
        <w:r>
          <w:rPr>
            <w:sz w:val="24"/>
            <w:color w:val="0000ff"/>
          </w:rPr>
          <w:t xml:space="preserve">Постановления</w:t>
        </w:r>
      </w:hyperlink>
      <w:r>
        <w:rPr>
          <w:sz w:val="24"/>
        </w:rPr>
        <w:t xml:space="preserve"> Правительства РФ от 17.08.2022 N 1430)</w:t>
      </w:r>
    </w:p>
    <w:p>
      <w:pPr>
        <w:pStyle w:val="0"/>
        <w:spacing w:before="240" w:lineRule="auto"/>
        <w:ind w:firstLine="540"/>
        <w:jc w:val="both"/>
      </w:pPr>
      <w:r>
        <w:rPr>
          <w:sz w:val="24"/>
        </w:rPr>
        <w:t xml:space="preserve">Учет объектов контроля может осуществляться с использованием информационных систем, в том числе государственной информационной системы "Типовое облачное решение по автоматизации контрольной (надзорной) деятельности".</w:t>
      </w:r>
    </w:p>
    <w:p>
      <w:pPr>
        <w:pStyle w:val="0"/>
        <w:jc w:val="both"/>
      </w:pPr>
      <w:r>
        <w:rPr>
          <w:sz w:val="24"/>
        </w:rPr>
      </w:r>
    </w:p>
    <w:p>
      <w:pPr>
        <w:pStyle w:val="2"/>
        <w:outlineLvl w:val="1"/>
        <w:jc w:val="center"/>
      </w:pPr>
      <w:r>
        <w:rPr>
          <w:sz w:val="24"/>
        </w:rPr>
        <w:t xml:space="preserve">III. Управление рисками причинения вреда (ущерба)</w:t>
      </w:r>
    </w:p>
    <w:p>
      <w:pPr>
        <w:pStyle w:val="2"/>
        <w:jc w:val="center"/>
      </w:pPr>
      <w:r>
        <w:rPr>
          <w:sz w:val="24"/>
        </w:rPr>
        <w:t xml:space="preserve">охраняемым законом ценностям при осуществлении федерального</w:t>
      </w:r>
    </w:p>
    <w:p>
      <w:pPr>
        <w:pStyle w:val="2"/>
        <w:jc w:val="center"/>
      </w:pPr>
      <w:r>
        <w:rPr>
          <w:sz w:val="24"/>
        </w:rPr>
        <w:t xml:space="preserve">государственного контроля (надзора) в области</w:t>
      </w:r>
    </w:p>
    <w:p>
      <w:pPr>
        <w:pStyle w:val="2"/>
        <w:jc w:val="center"/>
      </w:pPr>
      <w:r>
        <w:rPr>
          <w:sz w:val="24"/>
        </w:rPr>
        <w:t xml:space="preserve">геодезии и картографии</w:t>
      </w:r>
    </w:p>
    <w:p>
      <w:pPr>
        <w:pStyle w:val="0"/>
        <w:jc w:val="both"/>
      </w:pPr>
      <w:r>
        <w:rPr>
          <w:sz w:val="24"/>
        </w:rPr>
      </w:r>
    </w:p>
    <w:p>
      <w:pPr>
        <w:pStyle w:val="0"/>
        <w:ind w:firstLine="540"/>
        <w:jc w:val="both"/>
      </w:pPr>
      <w:r>
        <w:rPr>
          <w:sz w:val="24"/>
        </w:rPr>
        <w:t xml:space="preserve">10. При осуществлении федерального государственного контроля (надзора) в области геодезии и картографии применяется система оценки и управления рисками.</w:t>
      </w:r>
    </w:p>
    <w:p>
      <w:pPr>
        <w:pStyle w:val="0"/>
        <w:spacing w:before="240" w:lineRule="auto"/>
        <w:ind w:firstLine="540"/>
        <w:jc w:val="both"/>
      </w:pPr>
      <w:r>
        <w:rPr>
          <w:sz w:val="24"/>
        </w:rPr>
        <w:t xml:space="preserve">11. Федеральная служба государственной регистрации, кадастра и картографии и ее территориальные органы при осуществлении федерального государственного контроля (надзора) в области геодезии и картографии относит объекты контроля к одной из следующих категорий риска причинения вреда (ущерба) (далее - категории риска):</w:t>
      </w:r>
    </w:p>
    <w:p>
      <w:pPr>
        <w:pStyle w:val="0"/>
        <w:spacing w:before="240" w:lineRule="auto"/>
        <w:ind w:firstLine="540"/>
        <w:jc w:val="both"/>
      </w:pPr>
      <w:r>
        <w:rPr>
          <w:sz w:val="24"/>
        </w:rPr>
        <w:t xml:space="preserve">а) средний риск;</w:t>
      </w:r>
    </w:p>
    <w:p>
      <w:pPr>
        <w:pStyle w:val="0"/>
        <w:spacing w:before="240" w:lineRule="auto"/>
        <w:ind w:firstLine="540"/>
        <w:jc w:val="both"/>
      </w:pPr>
      <w:r>
        <w:rPr>
          <w:sz w:val="24"/>
        </w:rPr>
        <w:t xml:space="preserve">б) умеренный риск;</w:t>
      </w:r>
    </w:p>
    <w:p>
      <w:pPr>
        <w:pStyle w:val="0"/>
        <w:spacing w:before="240" w:lineRule="auto"/>
        <w:ind w:firstLine="540"/>
        <w:jc w:val="both"/>
      </w:pPr>
      <w:r>
        <w:rPr>
          <w:sz w:val="24"/>
        </w:rPr>
        <w:t xml:space="preserve">в) низкий риск.</w:t>
      </w:r>
    </w:p>
    <w:p>
      <w:pPr>
        <w:pStyle w:val="0"/>
        <w:spacing w:before="240" w:lineRule="auto"/>
        <w:ind w:firstLine="540"/>
        <w:jc w:val="both"/>
      </w:pPr>
      <w:r>
        <w:rPr>
          <w:sz w:val="24"/>
        </w:rPr>
        <w:t xml:space="preserve">12. Отнесение объектов контроля к категориям риска осуществляется по критериям согласно </w:t>
      </w:r>
      <w:hyperlink w:history="0" w:anchor="P257" w:tooltip="КРИТЕРИИ">
        <w:r>
          <w:rPr>
            <w:sz w:val="24"/>
            <w:color w:val="0000ff"/>
          </w:rPr>
          <w:t xml:space="preserve">приложению</w:t>
        </w:r>
      </w:hyperlink>
      <w:r>
        <w:rPr>
          <w:sz w:val="24"/>
        </w:rPr>
        <w:t xml:space="preserve">.</w:t>
      </w:r>
    </w:p>
    <w:p>
      <w:pPr>
        <w:pStyle w:val="0"/>
        <w:spacing w:before="240" w:lineRule="auto"/>
        <w:ind w:firstLine="540"/>
        <w:jc w:val="both"/>
      </w:pPr>
      <w:r>
        <w:rPr>
          <w:sz w:val="24"/>
        </w:rPr>
        <w:t xml:space="preserve">13. Отнесение объекта контроля к одной из категорий риска осуществляется на основе сопоставления его характеристик с утвержденными </w:t>
      </w:r>
      <w:hyperlink w:history="0" w:anchor="P257" w:tooltip="КРИТЕРИИ">
        <w:r>
          <w:rPr>
            <w:sz w:val="24"/>
            <w:color w:val="0000ff"/>
          </w:rPr>
          <w:t xml:space="preserve">критериями</w:t>
        </w:r>
      </w:hyperlink>
      <w:r>
        <w:rPr>
          <w:sz w:val="24"/>
        </w:rPr>
        <w:t xml:space="preserve"> риска. В случае поступления в Федеральную службу государственной регистрации, кадастра и картографии и ее территориальные органы сведений о соответствии объекта контроля критериям риска иной категории риска либо об изменении критериев риска Федеральная служба государственной регистрации, кадастра и картографии и ее территориальные органы в течение 5 рабочих дней со дня поступления указанных сведений принимают решение об изменении категории риска указанного объекта контроля.</w:t>
      </w:r>
    </w:p>
    <w:p>
      <w:pPr>
        <w:pStyle w:val="0"/>
        <w:spacing w:before="240" w:lineRule="auto"/>
        <w:ind w:firstLine="540"/>
        <w:jc w:val="both"/>
      </w:pPr>
      <w:r>
        <w:rPr>
          <w:sz w:val="24"/>
        </w:rPr>
        <w:t xml:space="preserve">14. Федеральная служба государственной регистрации, кадастра и картографии при осуществлении федерального государственного контроля (надзора) в области геодезии и картографии утверждает </w:t>
      </w:r>
      <w:hyperlink w:history="0" r:id="rId21" w:tooltip="Приказ Росреестра от 15.11.2021 N П/0519 (ред. от 24.12.2024) &quot;Об утверждении перечня индикаторов риска нарушения обязательных требований, используемых Федеральной службой государственной регистрации, кадастра и картографии и ее территориальными органами при осуществлении федерального государственного контроля (надзора) в области геодезии и картографии&quot; (Зарегистрировано в Минюсте России 30.12.2021 N 66713) {КонсультантПлюс}">
        <w:r>
          <w:rPr>
            <w:sz w:val="24"/>
            <w:color w:val="0000ff"/>
          </w:rPr>
          <w:t xml:space="preserve">индикаторы</w:t>
        </w:r>
      </w:hyperlink>
      <w:r>
        <w:rPr>
          <w:sz w:val="24"/>
        </w:rPr>
        <w:t xml:space="preserve"> риска нарушения обязательных требований в области геодезии и картографии, наименований географических объектов.</w:t>
      </w:r>
    </w:p>
    <w:p>
      <w:pPr>
        <w:pStyle w:val="0"/>
        <w:jc w:val="both"/>
      </w:pPr>
      <w:r>
        <w:rPr>
          <w:sz w:val="24"/>
        </w:rPr>
      </w:r>
    </w:p>
    <w:p>
      <w:pPr>
        <w:pStyle w:val="2"/>
        <w:outlineLvl w:val="1"/>
        <w:jc w:val="center"/>
      </w:pPr>
      <w:r>
        <w:rPr>
          <w:sz w:val="24"/>
        </w:rPr>
        <w:t xml:space="preserve">IV. Профилактика рисков причинения вреда (ущерба)</w:t>
      </w:r>
    </w:p>
    <w:p>
      <w:pPr>
        <w:pStyle w:val="2"/>
        <w:jc w:val="center"/>
      </w:pPr>
      <w:r>
        <w:rPr>
          <w:sz w:val="24"/>
        </w:rPr>
        <w:t xml:space="preserve">охраняемым законом ценностям</w:t>
      </w:r>
    </w:p>
    <w:p>
      <w:pPr>
        <w:pStyle w:val="0"/>
        <w:jc w:val="both"/>
      </w:pPr>
      <w:r>
        <w:rPr>
          <w:sz w:val="24"/>
        </w:rPr>
      </w:r>
    </w:p>
    <w:p>
      <w:pPr>
        <w:pStyle w:val="0"/>
        <w:ind w:firstLine="540"/>
        <w:jc w:val="both"/>
      </w:pPr>
      <w:r>
        <w:rPr>
          <w:sz w:val="24"/>
        </w:rPr>
        <w:t xml:space="preserve">15. Профилактика рисков причинения вреда (ущерба) охраняемым законом ценностям направлена на стимулирование добросовестного соблюдения обязательных требований контролируемыми лицами,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lineRule="auto"/>
        <w:ind w:firstLine="540"/>
        <w:jc w:val="both"/>
      </w:pPr>
      <w:r>
        <w:rPr>
          <w:sz w:val="24"/>
        </w:rPr>
        <w:t xml:space="preserve">16. В целях осуществления профилактики рисков причинения вреда (ущерба) охраняемым законом ценностям Федеральная служба государственной регистрации, кадастра и картографии ежегодно разрабатывает и утверждает </w:t>
      </w:r>
      <w:hyperlink w:history="0" r:id="rId22" w:tooltip="Выписка из приказа Росреестра от 19.12.2025 N П/0453-ДСП/25 &quot;Об утверждении программ профилактики рисков причинения вреда (ущерба) охраняемым законом ценностям при осуществлении Федеральной службой государственной регистрации, кадастра и картографии федерального государственного земельного контроля (надзора), федерального государственного контроля (надзора) в области геодезии и картографии на 2026 год, а также программы профилактики нарушений обязательных требований на 2026 год&quot; {КонсультантПлюс}">
        <w:r>
          <w:rPr>
            <w:sz w:val="24"/>
            <w:color w:val="0000ff"/>
          </w:rPr>
          <w:t xml:space="preserve">программу</w:t>
        </w:r>
      </w:hyperlink>
      <w:r>
        <w:rPr>
          <w:sz w:val="24"/>
        </w:rPr>
        <w:t xml:space="preserve"> профилактики рисков причинения вреда (ущерба) охраняемым законом ценностям, которая размещается на официальном сайте Федеральной службы государственной регистрации, кадастра и картографии в информационно-телекоммуникационной сети "Интернет" (далее - сайт Федеральной службы государственной регистрации, кадастра и картографии).</w:t>
      </w:r>
    </w:p>
    <w:p>
      <w:pPr>
        <w:pStyle w:val="0"/>
        <w:spacing w:before="240" w:lineRule="auto"/>
        <w:ind w:firstLine="540"/>
        <w:jc w:val="both"/>
      </w:pPr>
      <w:r>
        <w:rPr>
          <w:sz w:val="24"/>
        </w:rPr>
        <w:t xml:space="preserve">17. При осуществлении федерального государственного контроля (надзора) в области геодезии и картографии могут проводиться следующие виды профилактических мероприятий:</w:t>
      </w:r>
    </w:p>
    <w:p>
      <w:pPr>
        <w:pStyle w:val="0"/>
        <w:spacing w:before="240" w:lineRule="auto"/>
        <w:ind w:firstLine="540"/>
        <w:jc w:val="both"/>
      </w:pPr>
      <w:r>
        <w:rPr>
          <w:sz w:val="24"/>
        </w:rPr>
        <w:t xml:space="preserve">а) информирование;</w:t>
      </w:r>
    </w:p>
    <w:p>
      <w:pPr>
        <w:pStyle w:val="0"/>
        <w:spacing w:before="240" w:lineRule="auto"/>
        <w:ind w:firstLine="540"/>
        <w:jc w:val="both"/>
      </w:pPr>
      <w:r>
        <w:rPr>
          <w:sz w:val="24"/>
        </w:rPr>
        <w:t xml:space="preserve">б) обобщение правоприменительной практики;</w:t>
      </w:r>
    </w:p>
    <w:p>
      <w:pPr>
        <w:pStyle w:val="0"/>
        <w:spacing w:before="240" w:lineRule="auto"/>
        <w:ind w:firstLine="540"/>
        <w:jc w:val="both"/>
      </w:pPr>
      <w:r>
        <w:rPr>
          <w:sz w:val="24"/>
        </w:rPr>
        <w:t xml:space="preserve">в) объявление предостережения;</w:t>
      </w:r>
    </w:p>
    <w:p>
      <w:pPr>
        <w:pStyle w:val="0"/>
        <w:spacing w:before="240" w:lineRule="auto"/>
        <w:ind w:firstLine="540"/>
        <w:jc w:val="both"/>
      </w:pPr>
      <w:r>
        <w:rPr>
          <w:sz w:val="24"/>
        </w:rPr>
        <w:t xml:space="preserve">г) консультирование;</w:t>
      </w:r>
    </w:p>
    <w:p>
      <w:pPr>
        <w:pStyle w:val="0"/>
        <w:spacing w:before="240" w:lineRule="auto"/>
        <w:ind w:firstLine="540"/>
        <w:jc w:val="both"/>
      </w:pPr>
      <w:r>
        <w:rPr>
          <w:sz w:val="24"/>
        </w:rPr>
        <w:t xml:space="preserve">д) профилактический визит.</w:t>
      </w:r>
    </w:p>
    <w:p>
      <w:pPr>
        <w:pStyle w:val="0"/>
        <w:spacing w:before="240" w:lineRule="auto"/>
        <w:ind w:firstLine="540"/>
        <w:jc w:val="both"/>
      </w:pPr>
      <w:r>
        <w:rPr>
          <w:sz w:val="24"/>
        </w:rPr>
        <w:t xml:space="preserve">18. Федеральная служба государственной регистрации, кадастра и картографии и ее территориальные органы осуществляют информирование контролируемых лиц и иных заинтересованных лиц по вопросам соблюдения обязательных требований в области геодезии и картографии, наименований географических объектов, лицензирования геодезической и картографической деятельности.</w:t>
      </w:r>
    </w:p>
    <w:p>
      <w:pPr>
        <w:pStyle w:val="0"/>
        <w:spacing w:before="240" w:lineRule="auto"/>
        <w:ind w:firstLine="540"/>
        <w:jc w:val="both"/>
      </w:pPr>
      <w:r>
        <w:rPr>
          <w:sz w:val="24"/>
        </w:rPr>
        <w:t xml:space="preserve">19. Информирование осуществляется посредством размещения сведений по вопросам соблюдения обязательных требований в области геодезии и картографии, наименований географических объектов, лицензирования геодезической и картографической деятельности на сайте Федеральной службы государственной регистрации, кадастра и картографии,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pPr>
        <w:pStyle w:val="0"/>
        <w:spacing w:before="240" w:lineRule="auto"/>
        <w:ind w:firstLine="540"/>
        <w:jc w:val="both"/>
      </w:pPr>
      <w:r>
        <w:rPr>
          <w:sz w:val="24"/>
        </w:rPr>
        <w:t xml:space="preserve">20. Обобщение правоприменительной практики осуществляется Федеральной службой государственной регистрации, кадастра и картографии и ее территориальными органами посредством сбора и анализа информации о проведенных контрольных (надзорных) мероприятиях и их результатах.</w:t>
      </w:r>
    </w:p>
    <w:p>
      <w:pPr>
        <w:pStyle w:val="0"/>
        <w:spacing w:before="240" w:lineRule="auto"/>
        <w:ind w:firstLine="540"/>
        <w:jc w:val="both"/>
      </w:pPr>
      <w:r>
        <w:rPr>
          <w:sz w:val="24"/>
        </w:rPr>
        <w:t xml:space="preserve">21. По итогам обобщения правоприменительной практики Федеральная служба государственной регистрации, кадастра и картографии в срок до 1 июля года, следующего за отчетным, подготавливает ежегодный доклад, содержащий результаты обобщения правоприменительной практики по осуществлению федерального государственного контроля (надзора) в области геодезии и картографии.</w:t>
      </w:r>
    </w:p>
    <w:p>
      <w:pPr>
        <w:pStyle w:val="0"/>
        <w:spacing w:before="240" w:lineRule="auto"/>
        <w:ind w:firstLine="540"/>
        <w:jc w:val="both"/>
      </w:pPr>
      <w:r>
        <w:rPr>
          <w:sz w:val="24"/>
        </w:rPr>
        <w:t xml:space="preserve">22. Доклад о правоприменительной практике по осуществлению федерального государственного контроля (надзора) в области геодезии и картографии утверждается приказом руководителя Федеральной службы государственной регистрации, кадастра и картографии и размещается на сайте Федеральной службы государственной регистрации, кадастра и картографии в срок не позднее 10 июля года, следующего за отчетным.</w:t>
      </w:r>
    </w:p>
    <w:p>
      <w:pPr>
        <w:pStyle w:val="0"/>
        <w:spacing w:before="240" w:lineRule="auto"/>
        <w:ind w:firstLine="540"/>
        <w:jc w:val="both"/>
      </w:pPr>
      <w:r>
        <w:rPr>
          <w:sz w:val="24"/>
        </w:rPr>
        <w:t xml:space="preserve">23. В случае наличия у Федеральной службы государственной регистрации, кадастра и картографии или ее территориальных органов сведений о готовящихся нарушениях обязательных требований или признаках нарушения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Федеральная служба государственной регистрации, кадастра и картографии или ее территориальный орган не позднее 60 дней со дня получения указанных сведений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spacing w:before="240" w:lineRule="auto"/>
        <w:ind w:firstLine="540"/>
        <w:jc w:val="both"/>
      </w:pPr>
      <w:r>
        <w:rPr>
          <w:sz w:val="24"/>
        </w:rPr>
        <w:t xml:space="preserve">Предостережение оформляется в форме документа на бумажном носителе или в форме электронного документа, подписанного усиленной квалифицированной электронной подписью, и направляется контролируемому лицу заказным почтовым отправлением с уведомлением или посредством использования информационно-телекоммуникационных сетей, в том числе информационно-телекоммуникационной сети "Интернет".</w:t>
      </w:r>
    </w:p>
    <w:p>
      <w:pPr>
        <w:pStyle w:val="0"/>
        <w:spacing w:before="240" w:lineRule="auto"/>
        <w:ind w:firstLine="540"/>
        <w:jc w:val="both"/>
      </w:pPr>
      <w:r>
        <w:rPr>
          <w:sz w:val="24"/>
        </w:rPr>
        <w:t xml:space="preserve">24. Контролируемое лицо вправе в течение 7 календарных дней со дня получения предостережения о недопустимости нарушения обязательных требований подать в Федеральную службу государственной регистрации, кадастра и картографии или ее территориальный орган возражение в отношении указанного предостережения.</w:t>
      </w:r>
    </w:p>
    <w:p>
      <w:pPr>
        <w:pStyle w:val="0"/>
        <w:spacing w:before="240" w:lineRule="auto"/>
        <w:ind w:firstLine="540"/>
        <w:jc w:val="both"/>
      </w:pPr>
      <w:r>
        <w:rPr>
          <w:sz w:val="24"/>
        </w:rPr>
        <w:t xml:space="preserve">25. В возражении контролируемым лицом указываются:</w:t>
      </w:r>
    </w:p>
    <w:p>
      <w:pPr>
        <w:pStyle w:val="0"/>
        <w:spacing w:before="240" w:lineRule="auto"/>
        <w:ind w:firstLine="540"/>
        <w:jc w:val="both"/>
      </w:pPr>
      <w:r>
        <w:rPr>
          <w:sz w:val="24"/>
        </w:rPr>
        <w:t xml:space="preserve">а) наименование юридического лица, фамилия, имя, отчество (при наличии) физического лица, фамилия, имя, отчество (при наличии) индивидуального предпринимателя;</w:t>
      </w:r>
    </w:p>
    <w:p>
      <w:pPr>
        <w:pStyle w:val="0"/>
        <w:spacing w:before="240" w:lineRule="auto"/>
        <w:ind w:firstLine="540"/>
        <w:jc w:val="both"/>
      </w:pPr>
      <w:r>
        <w:rPr>
          <w:sz w:val="24"/>
        </w:rPr>
        <w:t xml:space="preserve">б) контактные данные контролируемого лица;</w:t>
      </w:r>
    </w:p>
    <w:p>
      <w:pPr>
        <w:pStyle w:val="0"/>
        <w:spacing w:before="240" w:lineRule="auto"/>
        <w:ind w:firstLine="540"/>
        <w:jc w:val="both"/>
      </w:pPr>
      <w:r>
        <w:rPr>
          <w:sz w:val="24"/>
        </w:rPr>
        <w:t xml:space="preserve">в) дата и номер предостережения, направленного контролируемому лицу;</w:t>
      </w:r>
    </w:p>
    <w:p>
      <w:pPr>
        <w:pStyle w:val="0"/>
        <w:spacing w:before="240" w:lineRule="auto"/>
        <w:ind w:firstLine="540"/>
        <w:jc w:val="both"/>
      </w:pPr>
      <w:r>
        <w:rPr>
          <w:sz w:val="24"/>
        </w:rPr>
        <w:t xml:space="preserve">г)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pPr>
        <w:pStyle w:val="0"/>
        <w:spacing w:before="240" w:lineRule="auto"/>
        <w:ind w:firstLine="540"/>
        <w:jc w:val="both"/>
      </w:pPr>
      <w:r>
        <w:rPr>
          <w:sz w:val="24"/>
        </w:rPr>
        <w:t xml:space="preserve">26. Контролируемое лицо вправе приложить к возражению документы, подтверждающие обоснованность своей позиции в отношении указанных в предостережении действий (бездействия), или их заверенные копии.</w:t>
      </w:r>
    </w:p>
    <w:p>
      <w:pPr>
        <w:pStyle w:val="0"/>
        <w:spacing w:before="240" w:lineRule="auto"/>
        <w:ind w:firstLine="540"/>
        <w:jc w:val="both"/>
      </w:pPr>
      <w:r>
        <w:rPr>
          <w:sz w:val="24"/>
        </w:rPr>
        <w:t xml:space="preserve">27. Возражения оформляются в форме документа на бумажном носителе заказным почтовым отправлением с уведомлением о вручении либо в форме электронного документа, подписанного простой электронной подписью контролируемого лица, в соответствии с указанным в предостережении способом и направляются контролируемым лицом в Федеральную службу государственной регистрации, кадастра и картографии или ее территориальный орган.</w:t>
      </w:r>
    </w:p>
    <w:p>
      <w:pPr>
        <w:pStyle w:val="0"/>
        <w:spacing w:before="240" w:lineRule="auto"/>
        <w:ind w:firstLine="540"/>
        <w:jc w:val="both"/>
      </w:pPr>
      <w:r>
        <w:rPr>
          <w:sz w:val="24"/>
        </w:rPr>
        <w:t xml:space="preserve">28. Федеральная служба государственной регистрации, кадастра и картографии или ее территориальный орган рассматривают возражения и направляют в течение 10 рабочих дней со дня получения возражений ответ контролируемому лицу.</w:t>
      </w:r>
    </w:p>
    <w:p>
      <w:pPr>
        <w:pStyle w:val="0"/>
        <w:spacing w:before="240" w:lineRule="auto"/>
        <w:ind w:firstLine="540"/>
        <w:jc w:val="both"/>
      </w:pPr>
      <w:r>
        <w:rPr>
          <w:sz w:val="24"/>
        </w:rPr>
        <w:t xml:space="preserve">29. Консультирование контролируемых лиц осуществляется должностными лицами Федеральной службы государственной регистрации, кадастра и картографии или ее территориальных органов по телефону, посредством видео-конференц-связи, на личном приеме либо в ходе проведения профилактических мероприятий, контрольных (надзорных) мероприятий.</w:t>
      </w:r>
    </w:p>
    <w:p>
      <w:pPr>
        <w:pStyle w:val="0"/>
        <w:spacing w:before="240" w:lineRule="auto"/>
        <w:ind w:firstLine="540"/>
        <w:jc w:val="both"/>
      </w:pPr>
      <w:r>
        <w:rPr>
          <w:sz w:val="24"/>
        </w:rPr>
        <w:t xml:space="preserve">30. Консультирование контролируемых лиц осуществляется по следующим вопросам:</w:t>
      </w:r>
    </w:p>
    <w:p>
      <w:pPr>
        <w:pStyle w:val="0"/>
        <w:spacing w:before="240" w:lineRule="auto"/>
        <w:ind w:firstLine="540"/>
        <w:jc w:val="both"/>
      </w:pPr>
      <w:r>
        <w:rPr>
          <w:sz w:val="24"/>
        </w:rPr>
        <w:t xml:space="preserve">а) наличие и (или) содержание обязательных требований в области геодезии и картографии;</w:t>
      </w:r>
    </w:p>
    <w:p>
      <w:pPr>
        <w:pStyle w:val="0"/>
        <w:spacing w:before="240" w:lineRule="auto"/>
        <w:ind w:firstLine="540"/>
        <w:jc w:val="both"/>
      </w:pPr>
      <w:r>
        <w:rPr>
          <w:sz w:val="24"/>
        </w:rPr>
        <w:t xml:space="preserve">б) соблюдение обязательных требований в области геодезии и картографии;</w:t>
      </w:r>
    </w:p>
    <w:p>
      <w:pPr>
        <w:pStyle w:val="0"/>
        <w:spacing w:before="240" w:lineRule="auto"/>
        <w:ind w:firstLine="540"/>
        <w:jc w:val="both"/>
      </w:pPr>
      <w:r>
        <w:rPr>
          <w:sz w:val="24"/>
        </w:rPr>
        <w:t xml:space="preserve">в) порядок проведения контрольных (надзорных) мероприятий;</w:t>
      </w:r>
    </w:p>
    <w:p>
      <w:pPr>
        <w:pStyle w:val="0"/>
        <w:spacing w:before="240" w:lineRule="auto"/>
        <w:ind w:firstLine="540"/>
        <w:jc w:val="both"/>
      </w:pPr>
      <w:r>
        <w:rPr>
          <w:sz w:val="24"/>
        </w:rPr>
        <w:t xml:space="preserve">г) исполнение предписания об устранении нарушений обязательных требований, выданного по результатам проведения контрольного (надзорного) мероприятия.</w:t>
      </w:r>
    </w:p>
    <w:p>
      <w:pPr>
        <w:pStyle w:val="0"/>
        <w:spacing w:before="240" w:lineRule="auto"/>
        <w:ind w:firstLine="540"/>
        <w:jc w:val="both"/>
      </w:pPr>
      <w:r>
        <w:rPr>
          <w:sz w:val="24"/>
        </w:rPr>
        <w:t xml:space="preserve">31. Письменное консультирование осуществляется по вопросу исполнения предписания об устранении нарушений обязательных требований, выданного по результатам проведения контрольного (надзорного) мероприятия.</w:t>
      </w:r>
    </w:p>
    <w:p>
      <w:pPr>
        <w:pStyle w:val="0"/>
        <w:spacing w:before="240" w:lineRule="auto"/>
        <w:ind w:firstLine="540"/>
        <w:jc w:val="both"/>
      </w:pPr>
      <w:r>
        <w:rPr>
          <w:sz w:val="24"/>
        </w:rPr>
        <w:t xml:space="preserve">32. Консультирование по 5 и более однотипным обращениям контролируемых лиц осуществляется посредством размещения на сайте Федеральной службы государственной регистрации, кадастра и картографии письменного разъяснения, подписанного уполномоченным должностным лицом Федеральной службы государственной регистрации, кадастра и картографии.</w:t>
      </w:r>
    </w:p>
    <w:p>
      <w:pPr>
        <w:pStyle w:val="0"/>
        <w:spacing w:before="240" w:lineRule="auto"/>
        <w:ind w:firstLine="540"/>
        <w:jc w:val="both"/>
      </w:pPr>
      <w:r>
        <w:rPr>
          <w:sz w:val="24"/>
        </w:rPr>
        <w:t xml:space="preserve">33.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путем использования мобильного приложения "Инспектор", указанного в </w:t>
      </w:r>
      <w:hyperlink w:history="0" r:id="rId2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пункте 7 части 1 статьи 17</w:t>
        </w:r>
      </w:hyperlink>
      <w:r>
        <w:rPr>
          <w:sz w:val="24"/>
        </w:rPr>
        <w:t xml:space="preserve"> Федерального закона "О государственном контроле (надзоре) и муниципальном контроле в Российской Федерации" (далее - мобильное приложение "Инспектор").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Федеральной службы государственной регистрации, кадастра и картографии или ее территориальных органов, уполномоченное на осуществление федерального государственного контроля (надзора) в области геодезии и картографии,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lineRule="auto"/>
        <w:ind w:firstLine="540"/>
        <w:jc w:val="both"/>
      </w:pPr>
      <w:r>
        <w:rPr>
          <w:sz w:val="24"/>
        </w:rPr>
        <w:t xml:space="preserve">Профилактический визит проводится по инициативе Федеральной службы государственной регистрации, кадастра и картографии и ее территориальных органов (обязательный профилактический визит) или по инициативе контролируемого лица.</w:t>
      </w:r>
    </w:p>
    <w:p>
      <w:pPr>
        <w:pStyle w:val="0"/>
        <w:jc w:val="both"/>
      </w:pPr>
      <w:r>
        <w:rPr>
          <w:sz w:val="24"/>
        </w:rPr>
        <w:t xml:space="preserve">(п. 33 в ред. </w:t>
      </w:r>
      <w:hyperlink w:history="0" r:id="rId24"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34. Обязательный профилактический визит проводится в соответствии со </w:t>
      </w:r>
      <w:hyperlink w:history="0" r:id="rId2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52.1</w:t>
        </w:r>
      </w:hyperlink>
      <w:r>
        <w:rPr>
          <w:sz w:val="24"/>
        </w:rPr>
        <w:t xml:space="preserve"> Федерального закона "О государственном контроле (надзоре) и муниципальном контроле в Российской Федерации" в случаях, предусмотренных </w:t>
      </w:r>
      <w:hyperlink w:history="0" r:id="rId2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пунктом 1</w:t>
        </w:r>
      </w:hyperlink>
      <w:r>
        <w:rPr>
          <w:sz w:val="24"/>
        </w:rPr>
        <w:t xml:space="preserve">, </w:t>
      </w:r>
      <w:hyperlink w:history="0" r:id="rId2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подпунктами "а"</w:t>
        </w:r>
      </w:hyperlink>
      <w:r>
        <w:rPr>
          <w:sz w:val="24"/>
        </w:rPr>
        <w:t xml:space="preserve"> и </w:t>
      </w:r>
      <w:hyperlink w:history="0" r:id="rId2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"б" пункта 4 части 1</w:t>
        </w:r>
      </w:hyperlink>
      <w:r>
        <w:rPr>
          <w:sz w:val="24"/>
        </w:rPr>
        <w:t xml:space="preserve"> указанной статьи.</w:t>
      </w:r>
    </w:p>
    <w:p>
      <w:pPr>
        <w:pStyle w:val="0"/>
        <w:spacing w:before="240" w:lineRule="auto"/>
        <w:ind w:firstLine="540"/>
        <w:jc w:val="both"/>
      </w:pPr>
      <w:r>
        <w:rPr>
          <w:sz w:val="24"/>
        </w:rPr>
        <w:t xml:space="preserve">Обязательные профилактические визиты для объектов контроля, отнесенных к категории среднего или умеренного риска, проводятся с периодичностью, установленной Правительством Российской Федерации в соответствии с </w:t>
      </w:r>
      <w:hyperlink w:history="0" r:id="rId2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пунктом 3 части 2 статьи 25</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Проведение осмотра в рамках обязательного профилактического визита может осуществляться с использованием мобильного приложения "Инспектор".</w:t>
      </w:r>
    </w:p>
    <w:p>
      <w:pPr>
        <w:pStyle w:val="0"/>
        <w:spacing w:before="240" w:lineRule="auto"/>
        <w:ind w:firstLine="540"/>
        <w:jc w:val="both"/>
      </w:pPr>
      <w:r>
        <w:rPr>
          <w:sz w:val="24"/>
        </w:rPr>
        <w:t xml:space="preserve">Фотосъемка и (или) видеозапись при проведении осмотра в рамках обязательного профилактического визита осуществляются с использованием мобильного приложения "Инспектор".</w:t>
      </w:r>
    </w:p>
    <w:p>
      <w:pPr>
        <w:pStyle w:val="0"/>
        <w:jc w:val="both"/>
      </w:pPr>
      <w:r>
        <w:rPr>
          <w:sz w:val="24"/>
        </w:rPr>
        <w:t xml:space="preserve">(п. 34 в ред. </w:t>
      </w:r>
      <w:hyperlink w:history="0" r:id="rId30"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34(1). Профилактический визит по инициативе контролируемого лица проводится в соответствии со </w:t>
      </w:r>
      <w:hyperlink w:history="0" r:id="rId3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статьей 52.2</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(п. 34(1) введен </w:t>
      </w:r>
      <w:hyperlink w:history="0" r:id="rId32"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Постановлением</w:t>
        </w:r>
      </w:hyperlink>
      <w:r>
        <w:rPr>
          <w:sz w:val="24"/>
        </w:rPr>
        <w:t xml:space="preserve"> Правительства РФ от 23.10.2025 N 1644)</w:t>
      </w:r>
    </w:p>
    <w:p>
      <w:pPr>
        <w:pStyle w:val="0"/>
        <w:spacing w:before="240" w:lineRule="auto"/>
        <w:ind w:firstLine="540"/>
        <w:jc w:val="both"/>
      </w:pPr>
      <w:r>
        <w:rPr>
          <w:sz w:val="24"/>
        </w:rPr>
        <w:t xml:space="preserve">35.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Федеральной службы государственной регистрации, кадастра и картографии или ее территориального органа, уполномоченное на осуществление федерального государственного контроля (надзора) в области геодезии и картографии, незамедлительно направляет информацию об этом вышестоящему должностному лицу Федеральной службы государственной регистрации, кадастра и картографии, указанному в </w:t>
      </w:r>
      <w:hyperlink w:history="0" w:anchor="P58" w:tooltip="5. Должностными лицами, уполномоченными на принятие решений о проведении контрольных (надзорных) мероприятий, являются:">
        <w:r>
          <w:rPr>
            <w:sz w:val="24"/>
            <w:color w:val="0000ff"/>
          </w:rPr>
          <w:t xml:space="preserve">пункте 5</w:t>
        </w:r>
      </w:hyperlink>
      <w:r>
        <w:rPr>
          <w:sz w:val="24"/>
        </w:rPr>
        <w:t xml:space="preserve"> настоящего Положения, для принятия решения о проведении контрольных (надзорных) мероприятий.</w:t>
      </w:r>
    </w:p>
    <w:p>
      <w:pPr>
        <w:pStyle w:val="0"/>
        <w:jc w:val="both"/>
      </w:pPr>
      <w:r>
        <w:rPr>
          <w:sz w:val="24"/>
        </w:rPr>
      </w:r>
    </w:p>
    <w:p>
      <w:pPr>
        <w:pStyle w:val="2"/>
        <w:outlineLvl w:val="1"/>
        <w:jc w:val="center"/>
      </w:pPr>
      <w:r>
        <w:rPr>
          <w:sz w:val="24"/>
        </w:rPr>
        <w:t xml:space="preserve">V. Осуществление федерального государственного контроля</w:t>
      </w:r>
    </w:p>
    <w:p>
      <w:pPr>
        <w:pStyle w:val="2"/>
        <w:jc w:val="center"/>
      </w:pPr>
      <w:r>
        <w:rPr>
          <w:sz w:val="24"/>
        </w:rPr>
        <w:t xml:space="preserve">(надзора) в области геодезии и картографии</w:t>
      </w:r>
    </w:p>
    <w:p>
      <w:pPr>
        <w:pStyle w:val="0"/>
        <w:jc w:val="both"/>
      </w:pPr>
      <w:r>
        <w:rPr>
          <w:sz w:val="24"/>
        </w:rPr>
      </w:r>
    </w:p>
    <w:p>
      <w:pPr>
        <w:pStyle w:val="0"/>
        <w:ind w:firstLine="540"/>
        <w:jc w:val="both"/>
      </w:pPr>
      <w:r>
        <w:rPr>
          <w:sz w:val="24"/>
        </w:rPr>
        <w:t xml:space="preserve">36. Федеральный государственный контроль (надзор) в области геодезии и картографии осуществляется без проведения плановых контрольных (надзорных) мероприятий.</w:t>
      </w:r>
    </w:p>
    <w:bookmarkStart w:id="141" w:name="P141"/>
    <w:bookmarkEnd w:id="141"/>
    <w:p>
      <w:pPr>
        <w:pStyle w:val="0"/>
        <w:spacing w:before="240" w:lineRule="auto"/>
        <w:ind w:firstLine="540"/>
        <w:jc w:val="both"/>
      </w:pPr>
      <w:r>
        <w:rPr>
          <w:sz w:val="24"/>
        </w:rPr>
        <w:t xml:space="preserve">37. Федеральный государственный контроль (надзор) в области геодезии и картографии осуществляется посредством проведения следующих контрольных (надзорных) мероприятий:</w:t>
      </w:r>
    </w:p>
    <w:bookmarkStart w:id="142" w:name="P142"/>
    <w:bookmarkEnd w:id="142"/>
    <w:p>
      <w:pPr>
        <w:pStyle w:val="0"/>
        <w:spacing w:before="240" w:lineRule="auto"/>
        <w:ind w:firstLine="540"/>
        <w:jc w:val="both"/>
      </w:pPr>
      <w:r>
        <w:rPr>
          <w:sz w:val="24"/>
        </w:rPr>
        <w:t xml:space="preserve">а) инспекционный визит;</w:t>
      </w:r>
    </w:p>
    <w:p>
      <w:pPr>
        <w:pStyle w:val="0"/>
        <w:spacing w:before="240" w:lineRule="auto"/>
        <w:ind w:firstLine="540"/>
        <w:jc w:val="both"/>
      </w:pPr>
      <w:r>
        <w:rPr>
          <w:sz w:val="24"/>
        </w:rPr>
        <w:t xml:space="preserve">б) документарная проверка;</w:t>
      </w:r>
    </w:p>
    <w:p>
      <w:pPr>
        <w:pStyle w:val="0"/>
        <w:spacing w:before="240" w:lineRule="auto"/>
        <w:ind w:firstLine="540"/>
        <w:jc w:val="both"/>
      </w:pPr>
      <w:r>
        <w:rPr>
          <w:sz w:val="24"/>
        </w:rPr>
        <w:t xml:space="preserve">в) утратил силу. - </w:t>
      </w:r>
      <w:hyperlink w:history="0" r:id="rId33"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w:t>
        </w:r>
      </w:hyperlink>
      <w:r>
        <w:rPr>
          <w:sz w:val="24"/>
        </w:rPr>
        <w:t xml:space="preserve"> Правительства РФ от 23.10.2025 N 1644;</w:t>
      </w:r>
    </w:p>
    <w:p>
      <w:pPr>
        <w:pStyle w:val="0"/>
        <w:spacing w:before="240" w:lineRule="auto"/>
        <w:ind w:firstLine="540"/>
        <w:jc w:val="both"/>
      </w:pPr>
      <w:r>
        <w:rPr>
          <w:sz w:val="24"/>
        </w:rPr>
        <w:t xml:space="preserve">г) наблюдение за соблюдением обязательных требований (мониторинг безопасности);</w:t>
      </w:r>
    </w:p>
    <w:bookmarkStart w:id="146" w:name="P146"/>
    <w:bookmarkEnd w:id="146"/>
    <w:p>
      <w:pPr>
        <w:pStyle w:val="0"/>
        <w:spacing w:before="240" w:lineRule="auto"/>
        <w:ind w:firstLine="540"/>
        <w:jc w:val="both"/>
      </w:pPr>
      <w:r>
        <w:rPr>
          <w:sz w:val="24"/>
        </w:rPr>
        <w:t xml:space="preserve">д) выездное обследование.</w:t>
      </w:r>
    </w:p>
    <w:p>
      <w:pPr>
        <w:pStyle w:val="0"/>
        <w:jc w:val="both"/>
      </w:pPr>
      <w:r>
        <w:rPr>
          <w:sz w:val="24"/>
        </w:rPr>
        <w:t xml:space="preserve">(п. 37 в ред. </w:t>
      </w:r>
      <w:hyperlink w:history="0" r:id="rId34"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rPr>
        <w:t xml:space="preserve"> Правительства РФ от 01.12.2021 N 2170)</w:t>
      </w:r>
    </w:p>
    <w:p>
      <w:pPr>
        <w:pStyle w:val="0"/>
        <w:spacing w:before="240" w:lineRule="auto"/>
        <w:ind w:firstLine="540"/>
        <w:jc w:val="both"/>
      </w:pPr>
      <w:r>
        <w:rPr>
          <w:sz w:val="24"/>
        </w:rPr>
        <w:t xml:space="preserve">37(1). 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(п. 37(1) введен </w:t>
      </w:r>
      <w:hyperlink w:history="0" r:id="rId35"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Постановлением</w:t>
        </w:r>
      </w:hyperlink>
      <w:r>
        <w:rPr>
          <w:sz w:val="24"/>
        </w:rPr>
        <w:t xml:space="preserve"> Правительства РФ от 23.10.2025 N 1644)</w:t>
      </w:r>
    </w:p>
    <w:p>
      <w:pPr>
        <w:pStyle w:val="0"/>
        <w:spacing w:before="240" w:lineRule="auto"/>
        <w:ind w:firstLine="540"/>
        <w:jc w:val="both"/>
      </w:pPr>
      <w:r>
        <w:rPr>
          <w:sz w:val="24"/>
        </w:rPr>
        <w:t xml:space="preserve">38. В ходе инспекционного визита могут совершаться следующие контрольные (надзорные) действия:</w:t>
      </w:r>
    </w:p>
    <w:p>
      <w:pPr>
        <w:pStyle w:val="0"/>
        <w:spacing w:before="240" w:lineRule="auto"/>
        <w:ind w:firstLine="540"/>
        <w:jc w:val="both"/>
      </w:pPr>
      <w:r>
        <w:rPr>
          <w:sz w:val="24"/>
        </w:rPr>
        <w:t xml:space="preserve">а) осмотр;</w:t>
      </w:r>
    </w:p>
    <w:p>
      <w:pPr>
        <w:pStyle w:val="0"/>
        <w:spacing w:before="240" w:lineRule="auto"/>
        <w:ind w:firstLine="540"/>
        <w:jc w:val="both"/>
      </w:pPr>
      <w:r>
        <w:rPr>
          <w:sz w:val="24"/>
        </w:rPr>
        <w:t xml:space="preserve">б) опрос;</w:t>
      </w:r>
    </w:p>
    <w:p>
      <w:pPr>
        <w:pStyle w:val="0"/>
        <w:spacing w:before="240" w:lineRule="auto"/>
        <w:ind w:firstLine="540"/>
        <w:jc w:val="both"/>
      </w:pPr>
      <w:r>
        <w:rPr>
          <w:sz w:val="24"/>
        </w:rPr>
        <w:t xml:space="preserve">в) получение письменных объяснений;</w:t>
      </w:r>
    </w:p>
    <w:p>
      <w:pPr>
        <w:pStyle w:val="0"/>
        <w:spacing w:before="240" w:lineRule="auto"/>
        <w:ind w:firstLine="540"/>
        <w:jc w:val="both"/>
      </w:pPr>
      <w:r>
        <w:rPr>
          <w:sz w:val="24"/>
        </w:rPr>
        <w:t xml:space="preserve">г) инструментальное обследование;</w:t>
      </w:r>
    </w:p>
    <w:p>
      <w:pPr>
        <w:pStyle w:val="0"/>
        <w:spacing w:before="240" w:lineRule="auto"/>
        <w:ind w:firstLine="540"/>
        <w:jc w:val="both"/>
      </w:pPr>
      <w:r>
        <w:rPr>
          <w:sz w:val="24"/>
        </w:rPr>
        <w:t xml:space="preserve">д)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lineRule="auto"/>
        <w:ind w:firstLine="540"/>
        <w:jc w:val="both"/>
      </w:pPr>
      <w:r>
        <w:rPr>
          <w:sz w:val="24"/>
        </w:rPr>
        <w:t xml:space="preserve">38(1). Осмотр и опрос в рамках проведения инспекционного визита могут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spacing w:before="240" w:lineRule="auto"/>
        <w:ind w:firstLine="540"/>
        <w:jc w:val="both"/>
      </w:pPr>
      <w:r>
        <w:rPr>
          <w:sz w:val="24"/>
        </w:rPr>
        <w:t xml:space="preserve">Фотосъемка и (или) видеозапись при проведении осмотра в рамках инспекционного визита осуществляются с использованием мобильного приложения "Инспектор".</w:t>
      </w:r>
    </w:p>
    <w:p>
      <w:pPr>
        <w:pStyle w:val="0"/>
        <w:jc w:val="both"/>
      </w:pPr>
      <w:r>
        <w:rPr>
          <w:sz w:val="24"/>
        </w:rPr>
        <w:t xml:space="preserve">(п. 38(1) введен </w:t>
      </w:r>
      <w:hyperlink w:history="0" r:id="rId36"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Постановлением</w:t>
        </w:r>
      </w:hyperlink>
      <w:r>
        <w:rPr>
          <w:sz w:val="24"/>
        </w:rPr>
        <w:t xml:space="preserve"> Правительства РФ от 23.10.2025 N 1644)</w:t>
      </w:r>
    </w:p>
    <w:p>
      <w:pPr>
        <w:pStyle w:val="0"/>
        <w:spacing w:before="240" w:lineRule="auto"/>
        <w:ind w:firstLine="540"/>
        <w:jc w:val="both"/>
      </w:pPr>
      <w:r>
        <w:rPr>
          <w:sz w:val="24"/>
        </w:rPr>
        <w:t xml:space="preserve">39. Утратил силу. - </w:t>
      </w:r>
      <w:hyperlink w:history="0" r:id="rId37"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Постановление</w:t>
        </w:r>
      </w:hyperlink>
      <w:r>
        <w:rPr>
          <w:sz w:val="24"/>
        </w:rPr>
        <w:t xml:space="preserve"> Правительства РФ от 01.12.2021 N 2170.</w:t>
      </w:r>
    </w:p>
    <w:p>
      <w:pPr>
        <w:pStyle w:val="0"/>
        <w:spacing w:before="240" w:lineRule="auto"/>
        <w:ind w:firstLine="540"/>
        <w:jc w:val="both"/>
      </w:pPr>
      <w:r>
        <w:rPr>
          <w:sz w:val="24"/>
        </w:rPr>
        <w:t xml:space="preserve">40. В ходе документарной проверки могут совершаться следующие контрольные (надзорные) действия:</w:t>
      </w:r>
    </w:p>
    <w:p>
      <w:pPr>
        <w:pStyle w:val="0"/>
        <w:spacing w:before="240" w:lineRule="auto"/>
        <w:ind w:firstLine="540"/>
        <w:jc w:val="both"/>
      </w:pPr>
      <w:r>
        <w:rPr>
          <w:sz w:val="24"/>
        </w:rPr>
        <w:t xml:space="preserve">а) получение письменных объяснений;</w:t>
      </w:r>
    </w:p>
    <w:p>
      <w:pPr>
        <w:pStyle w:val="0"/>
        <w:spacing w:before="240" w:lineRule="auto"/>
        <w:ind w:firstLine="540"/>
        <w:jc w:val="both"/>
      </w:pPr>
      <w:r>
        <w:rPr>
          <w:sz w:val="24"/>
        </w:rPr>
        <w:t xml:space="preserve">б) истребование документов.</w:t>
      </w:r>
    </w:p>
    <w:p>
      <w:pPr>
        <w:pStyle w:val="0"/>
        <w:spacing w:before="240" w:lineRule="auto"/>
        <w:ind w:firstLine="540"/>
        <w:jc w:val="both"/>
      </w:pPr>
      <w:r>
        <w:rPr>
          <w:sz w:val="24"/>
        </w:rPr>
        <w:t xml:space="preserve">41. Документарная проверка, предметом которой являются сведения, составляющие государственную тайну и находящиеся по месту нахождения контролируемого лица, проводится в соответствии с требованиями </w:t>
      </w:r>
      <w:hyperlink w:history="0" r:id="rId38" w:tooltip="Закон РФ от 21.07.1993 N 5485-1 (ред. от 08.08.2024) &quot;О государственной тайне&quot; {КонсультантПлюс}">
        <w:r>
          <w:rPr>
            <w:sz w:val="24"/>
            <w:color w:val="0000ff"/>
          </w:rPr>
          <w:t xml:space="preserve">Закона</w:t>
        </w:r>
      </w:hyperlink>
      <w:r>
        <w:rPr>
          <w:sz w:val="24"/>
        </w:rPr>
        <w:t xml:space="preserve"> Российской Федерации "О государственной тайне".</w:t>
      </w:r>
    </w:p>
    <w:p>
      <w:pPr>
        <w:pStyle w:val="0"/>
        <w:spacing w:before="240" w:lineRule="auto"/>
        <w:ind w:firstLine="540"/>
        <w:jc w:val="both"/>
      </w:pPr>
      <w:r>
        <w:rPr>
          <w:sz w:val="24"/>
        </w:rPr>
        <w:t xml:space="preserve">42. Утратил силу. - </w:t>
      </w:r>
      <w:hyperlink w:history="0" r:id="rId39"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w:t>
        </w:r>
      </w:hyperlink>
      <w:r>
        <w:rPr>
          <w:sz w:val="24"/>
        </w:rPr>
        <w:t xml:space="preserve"> Правительства РФ от 23.10.2025 N 1644.</w:t>
      </w:r>
    </w:p>
    <w:p>
      <w:pPr>
        <w:pStyle w:val="0"/>
        <w:spacing w:before="240" w:lineRule="auto"/>
        <w:ind w:firstLine="540"/>
        <w:jc w:val="both"/>
      </w:pPr>
      <w:r>
        <w:rPr>
          <w:sz w:val="24"/>
        </w:rPr>
        <w:t xml:space="preserve">42(1). В ходе выездного обследования могут совершаться следующие контрольные (надзорные) действия:</w:t>
      </w:r>
    </w:p>
    <w:p>
      <w:pPr>
        <w:pStyle w:val="0"/>
        <w:spacing w:before="240" w:lineRule="auto"/>
        <w:ind w:firstLine="540"/>
        <w:jc w:val="both"/>
      </w:pPr>
      <w:r>
        <w:rPr>
          <w:sz w:val="24"/>
        </w:rPr>
        <w:t xml:space="preserve">а) осмотр;</w:t>
      </w:r>
    </w:p>
    <w:p>
      <w:pPr>
        <w:pStyle w:val="0"/>
        <w:spacing w:before="240" w:lineRule="auto"/>
        <w:ind w:firstLine="540"/>
        <w:jc w:val="both"/>
      </w:pPr>
      <w:r>
        <w:rPr>
          <w:sz w:val="24"/>
        </w:rPr>
        <w:t xml:space="preserve">б) инструментальное обследование (с применением видеозаписи).</w:t>
      </w:r>
    </w:p>
    <w:p>
      <w:pPr>
        <w:pStyle w:val="0"/>
        <w:jc w:val="both"/>
      </w:pPr>
      <w:r>
        <w:rPr>
          <w:sz w:val="24"/>
        </w:rPr>
        <w:t xml:space="preserve">(п. 42(1) введен </w:t>
      </w:r>
      <w:hyperlink w:history="0" r:id="rId40"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Постановлением</w:t>
        </w:r>
      </w:hyperlink>
      <w:r>
        <w:rPr>
          <w:sz w:val="24"/>
        </w:rPr>
        <w:t xml:space="preserve"> Правительства РФ от 01.12.2021 N 2170)</w:t>
      </w:r>
    </w:p>
    <w:p>
      <w:pPr>
        <w:pStyle w:val="0"/>
        <w:spacing w:before="240" w:lineRule="auto"/>
        <w:ind w:firstLine="540"/>
        <w:jc w:val="both"/>
      </w:pPr>
      <w:r>
        <w:rPr>
          <w:sz w:val="24"/>
        </w:rPr>
        <w:t xml:space="preserve">43. Утратил силу. - </w:t>
      </w:r>
      <w:hyperlink w:history="0" r:id="rId41"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w:t>
        </w:r>
      </w:hyperlink>
      <w:r>
        <w:rPr>
          <w:sz w:val="24"/>
        </w:rPr>
        <w:t xml:space="preserve"> Правительства РФ от 23.10.2025 N 1644.</w:t>
      </w:r>
    </w:p>
    <w:p>
      <w:pPr>
        <w:pStyle w:val="0"/>
        <w:spacing w:before="240" w:lineRule="auto"/>
        <w:ind w:firstLine="540"/>
        <w:jc w:val="both"/>
      </w:pPr>
      <w:r>
        <w:rPr>
          <w:sz w:val="24"/>
        </w:rPr>
        <w:t xml:space="preserve">44. Контрольные (надзорные) мероприятия, указанные в </w:t>
      </w:r>
      <w:hyperlink w:history="0" w:anchor="P141" w:tooltip="37. Федеральный государственный контроль (надзор) в области геодезии и картографии осуществляется посредством проведения следующих контрольных (надзорных) мероприятий:">
        <w:r>
          <w:rPr>
            <w:sz w:val="24"/>
            <w:color w:val="0000ff"/>
          </w:rPr>
          <w:t xml:space="preserve">пункте 37</w:t>
        </w:r>
      </w:hyperlink>
      <w:r>
        <w:rPr>
          <w:sz w:val="24"/>
        </w:rPr>
        <w:t xml:space="preserve"> настоящего Положения, проводятся по основаниям, установленным </w:t>
      </w:r>
      <w:hyperlink w:history="0" r:id="rId4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пунктами 1</w:t>
        </w:r>
      </w:hyperlink>
      <w:r>
        <w:rPr>
          <w:sz w:val="24"/>
        </w:rPr>
        <w:t xml:space="preserve">, </w:t>
      </w:r>
      <w:hyperlink w:history="0" r:id="rId4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3</w:t>
        </w:r>
      </w:hyperlink>
      <w:r>
        <w:rPr>
          <w:sz w:val="24"/>
        </w:rPr>
        <w:t xml:space="preserve"> - </w:t>
      </w:r>
      <w:hyperlink w:history="0" r:id="rId4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5</w:t>
        </w:r>
      </w:hyperlink>
      <w:r>
        <w:rPr>
          <w:sz w:val="24"/>
        </w:rPr>
        <w:t xml:space="preserve">, </w:t>
      </w:r>
      <w:hyperlink w:history="0" r:id="rId4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7</w:t>
        </w:r>
      </w:hyperlink>
      <w:r>
        <w:rPr>
          <w:sz w:val="24"/>
        </w:rPr>
        <w:t xml:space="preserve"> - </w:t>
      </w:r>
      <w:hyperlink w:history="0" r:id="rId4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9 части 1 статьи 57</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(в ред. </w:t>
      </w:r>
      <w:hyperlink w:history="0" r:id="rId47"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45. Оценка соблюдения контролируемыми лицами, выполняющими лицензируемые виды геодезических и картографических работ, лицензионных требований осуществляется в форме периодического подтверждения соответствия такого контролируемого лица лицензионным требованиям в порядке, установленном Федеральным </w:t>
      </w:r>
      <w:hyperlink w:history="0" r:id="rId48" w:tooltip="Федеральный закон от 04.05.2011 N 99-ФЗ (ред. от 31.07.2025) &quot;О лицензировании отдельных видов деятельности&quot; {КонсультантПлюс}">
        <w:r>
          <w:rPr>
            <w:sz w:val="24"/>
            <w:color w:val="0000ff"/>
          </w:rPr>
          <w:t xml:space="preserve">законом</w:t>
        </w:r>
      </w:hyperlink>
      <w:r>
        <w:rPr>
          <w:sz w:val="24"/>
        </w:rPr>
        <w:t xml:space="preserve"> "О лицензировании отдельных видов деятельности".</w:t>
      </w:r>
    </w:p>
    <w:p>
      <w:pPr>
        <w:pStyle w:val="0"/>
        <w:spacing w:before="240" w:lineRule="auto"/>
        <w:ind w:firstLine="540"/>
        <w:jc w:val="both"/>
      </w:pPr>
      <w:r>
        <w:rPr>
          <w:sz w:val="24"/>
        </w:rPr>
        <w:t xml:space="preserve">46. Для фиксации должностными лицами Федеральной службы государственной регистрации, кадастра и картографии и ее территориальных органов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и (или) видеозапись, в том числе с применением мобильного приложения "Инспектор" в случае проведения контрольных (надзорных) мероприятий, указанных в </w:t>
      </w:r>
      <w:hyperlink w:history="0" w:anchor="P142" w:tooltip="а) инспекционный визит;">
        <w:r>
          <w:rPr>
            <w:sz w:val="24"/>
            <w:color w:val="0000ff"/>
          </w:rPr>
          <w:t xml:space="preserve">подпунктах "а"</w:t>
        </w:r>
      </w:hyperlink>
      <w:r>
        <w:rPr>
          <w:sz w:val="24"/>
        </w:rPr>
        <w:t xml:space="preserve"> и </w:t>
      </w:r>
      <w:hyperlink w:history="0" w:anchor="P146" w:tooltip="д) выездное обследование.">
        <w:r>
          <w:rPr>
            <w:sz w:val="24"/>
            <w:color w:val="0000ff"/>
          </w:rPr>
          <w:t xml:space="preserve">"д" пункта 37</w:t>
        </w:r>
      </w:hyperlink>
      <w:r>
        <w:rPr>
          <w:sz w:val="24"/>
        </w:rPr>
        <w:t xml:space="preserve"> настоящего Положения.</w:t>
      </w:r>
    </w:p>
    <w:p>
      <w:pPr>
        <w:pStyle w:val="0"/>
        <w:jc w:val="both"/>
      </w:pPr>
      <w:r>
        <w:rPr>
          <w:sz w:val="24"/>
        </w:rPr>
        <w:t xml:space="preserve">(п. 46 в ред. </w:t>
      </w:r>
      <w:hyperlink w:history="0" r:id="rId49"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47. Утратил силу. - </w:t>
      </w:r>
      <w:hyperlink w:history="0" r:id="rId50"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w:t>
        </w:r>
      </w:hyperlink>
      <w:r>
        <w:rPr>
          <w:sz w:val="24"/>
        </w:rPr>
        <w:t xml:space="preserve"> Правительства РФ от 23.10.2025 N 1644.</w:t>
      </w:r>
    </w:p>
    <w:p>
      <w:pPr>
        <w:pStyle w:val="0"/>
        <w:spacing w:before="240" w:lineRule="auto"/>
        <w:ind w:firstLine="540"/>
        <w:jc w:val="both"/>
      </w:pPr>
      <w:r>
        <w:rPr>
          <w:sz w:val="24"/>
        </w:rPr>
        <w:t xml:space="preserve">48. Фотосъемка и (или) видеозапись осуществляются с применением мобильного приложения "Инспектор" непосредственно при проведении контрольного (надзорного) мероприятия в рабочее время должностных лиц Федеральной службы государственной регистрации, кадастра и картографии и ее территориальных органов и лиц, привлекаемых к совершению контрольных (надзорных) действий.</w:t>
      </w:r>
    </w:p>
    <w:p>
      <w:pPr>
        <w:pStyle w:val="0"/>
        <w:spacing w:before="240" w:lineRule="auto"/>
        <w:ind w:firstLine="540"/>
        <w:jc w:val="both"/>
      </w:pPr>
      <w:r>
        <w:rPr>
          <w:sz w:val="24"/>
        </w:rPr>
        <w:t xml:space="preserve">Согласие контролируемого лица на использование при проведении контрольного (надзорного) мероприятия фотосъемки и (или) видеозаписи не требуется.</w:t>
      </w:r>
    </w:p>
    <w:p>
      <w:pPr>
        <w:pStyle w:val="0"/>
        <w:jc w:val="both"/>
      </w:pPr>
      <w:r>
        <w:rPr>
          <w:sz w:val="24"/>
        </w:rPr>
        <w:t xml:space="preserve">(п. 48 в ред. </w:t>
      </w:r>
      <w:hyperlink w:history="0" r:id="rId51"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49. Контролируемые лица (граждане и индивидуальные предприниматели) вправе представить в Федеральную службу государственной регистрации, кадастра и картографии или ее территориальные органы информацию о невозможности присутствия при проведении контрольного (надзорного) мероприятия в случае болезни контролируемого лица или его близких родственников, исполнения контролируемым лицом судебных решений или его участия в судебном процессе, нахождения в отпуске в соответствующий период.</w:t>
      </w:r>
    </w:p>
    <w:p>
      <w:pPr>
        <w:pStyle w:val="0"/>
        <w:jc w:val="both"/>
      </w:pPr>
      <w:r>
        <w:rPr>
          <w:sz w:val="24"/>
        </w:rPr>
      </w:r>
    </w:p>
    <w:p>
      <w:pPr>
        <w:pStyle w:val="2"/>
        <w:outlineLvl w:val="1"/>
        <w:jc w:val="center"/>
      </w:pPr>
      <w:r>
        <w:rPr>
          <w:sz w:val="24"/>
        </w:rPr>
        <w:t xml:space="preserve">VI. Специальные режимы федерального государственного</w:t>
      </w:r>
    </w:p>
    <w:p>
      <w:pPr>
        <w:pStyle w:val="2"/>
        <w:jc w:val="center"/>
      </w:pPr>
      <w:r>
        <w:rPr>
          <w:sz w:val="24"/>
        </w:rPr>
        <w:t xml:space="preserve">контроля (надзора) в области геодезии и картографии</w:t>
      </w:r>
    </w:p>
    <w:p>
      <w:pPr>
        <w:pStyle w:val="0"/>
        <w:jc w:val="both"/>
      </w:pPr>
      <w:r>
        <w:rPr>
          <w:sz w:val="24"/>
        </w:rPr>
      </w:r>
    </w:p>
    <w:p>
      <w:pPr>
        <w:pStyle w:val="0"/>
        <w:ind w:firstLine="540"/>
        <w:jc w:val="both"/>
      </w:pPr>
      <w:r>
        <w:rPr>
          <w:sz w:val="24"/>
        </w:rPr>
        <w:t xml:space="preserve">50. При осуществлении федерального государственного контроля (надзора) в области геодезии и картографии специальные режимы не применяются.</w:t>
      </w:r>
    </w:p>
    <w:p>
      <w:pPr>
        <w:pStyle w:val="0"/>
        <w:jc w:val="both"/>
      </w:pPr>
      <w:r>
        <w:rPr>
          <w:sz w:val="24"/>
        </w:rPr>
      </w:r>
    </w:p>
    <w:p>
      <w:pPr>
        <w:pStyle w:val="2"/>
        <w:outlineLvl w:val="1"/>
        <w:jc w:val="center"/>
      </w:pPr>
      <w:r>
        <w:rPr>
          <w:sz w:val="24"/>
        </w:rPr>
        <w:t xml:space="preserve">VII. Результаты контрольного (надзорного) мероприятия</w:t>
      </w:r>
    </w:p>
    <w:p>
      <w:pPr>
        <w:pStyle w:val="0"/>
        <w:jc w:val="both"/>
      </w:pPr>
      <w:r>
        <w:rPr>
          <w:sz w:val="24"/>
        </w:rPr>
      </w:r>
    </w:p>
    <w:p>
      <w:pPr>
        <w:pStyle w:val="0"/>
        <w:ind w:firstLine="540"/>
        <w:jc w:val="both"/>
      </w:pPr>
      <w:r>
        <w:rPr>
          <w:sz w:val="24"/>
        </w:rPr>
        <w:t xml:space="preserve">51. Оформление результатов контрольного (надзорного) мероприятия, ознакомление с результатами контрольного (надзорного) мероприятия, представление возражений в отношении оформленного по результатам контрольного (надзорного) мероприятия акта контрольного (надзорного) мероприятия, принятие решений по результатам контрольных (надзорных) мероприятий и признание результатов контрольного (надзорного) мероприятия недействительными осуществляются в соответствии с требованиями, установленными </w:t>
      </w:r>
      <w:hyperlink w:history="0" r:id="rId5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главой 16</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r>
    </w:p>
    <w:p>
      <w:pPr>
        <w:pStyle w:val="2"/>
        <w:outlineLvl w:val="1"/>
        <w:jc w:val="center"/>
      </w:pPr>
      <w:r>
        <w:rPr>
          <w:sz w:val="24"/>
        </w:rPr>
        <w:t xml:space="preserve">VIII. Обжалование решений Федеральной службы</w:t>
      </w:r>
    </w:p>
    <w:p>
      <w:pPr>
        <w:pStyle w:val="2"/>
        <w:jc w:val="center"/>
      </w:pPr>
      <w:r>
        <w:rPr>
          <w:sz w:val="24"/>
        </w:rPr>
        <w:t xml:space="preserve">государственной регистрации, кадастра и картографии</w:t>
      </w:r>
    </w:p>
    <w:p>
      <w:pPr>
        <w:pStyle w:val="2"/>
        <w:jc w:val="center"/>
      </w:pPr>
      <w:r>
        <w:rPr>
          <w:sz w:val="24"/>
        </w:rPr>
        <w:t xml:space="preserve">и ее территориальных органов, действий (бездействия)</w:t>
      </w:r>
    </w:p>
    <w:p>
      <w:pPr>
        <w:pStyle w:val="2"/>
        <w:jc w:val="center"/>
      </w:pPr>
      <w:r>
        <w:rPr>
          <w:sz w:val="24"/>
        </w:rPr>
        <w:t xml:space="preserve">ее должностных лиц</w:t>
      </w:r>
    </w:p>
    <w:p>
      <w:pPr>
        <w:pStyle w:val="0"/>
        <w:jc w:val="both"/>
      </w:pPr>
      <w:r>
        <w:rPr>
          <w:sz w:val="24"/>
        </w:rPr>
      </w:r>
    </w:p>
    <w:p>
      <w:pPr>
        <w:pStyle w:val="0"/>
        <w:ind w:firstLine="540"/>
        <w:jc w:val="both"/>
      </w:pPr>
      <w:r>
        <w:rPr>
          <w:sz w:val="24"/>
        </w:rPr>
        <w:t xml:space="preserve">52. Решения и действия (бездействие) должностных лиц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могут быть обжалованы в порядке, установленном законодательством Российской Федерации.</w:t>
      </w:r>
    </w:p>
    <w:p>
      <w:pPr>
        <w:pStyle w:val="0"/>
        <w:spacing w:before="240" w:lineRule="auto"/>
        <w:ind w:firstLine="540"/>
        <w:jc w:val="both"/>
      </w:pPr>
      <w:r>
        <w:rPr>
          <w:sz w:val="24"/>
        </w:rPr>
        <w:t xml:space="preserve">53. Судебное обжалование решений должностных лиц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lineRule="auto"/>
        <w:ind w:firstLine="540"/>
        <w:jc w:val="both"/>
      </w:pPr>
      <w:r>
        <w:rPr>
          <w:sz w:val="24"/>
        </w:rPr>
        <w:t xml:space="preserve">54. Контролируемое лицо, в отношении которого приняты решения или совершены действия (бездействие), указанные в </w:t>
      </w:r>
      <w:hyperlink w:history="0" r:id="rId5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части 4 статьи 40</w:t>
        </w:r>
      </w:hyperlink>
      <w:r>
        <w:rPr>
          <w:sz w:val="24"/>
        </w:rPr>
        <w:t xml:space="preserve"> Федерального закона "О государственном контроле (надзоре) и муниципальном контроле в Российской Федерации", обладает правом на обжалование решений Федеральной службы государственной регистрации, кадастра и картографии и ее территориальных органов, действий (бездействия) их должностных лиц.</w:t>
      </w:r>
    </w:p>
    <w:p>
      <w:pPr>
        <w:pStyle w:val="0"/>
        <w:jc w:val="both"/>
      </w:pPr>
      <w:r>
        <w:rPr>
          <w:sz w:val="24"/>
        </w:rPr>
        <w:t xml:space="preserve">(п. 54 в ред. </w:t>
      </w:r>
      <w:hyperlink w:history="0" r:id="rId54"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55. Жалоба на решение и действие (бездействие) должностных лиц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может быть подана в течение 30 календарных дней со дня, когда контролируемое лицо узнало или должно было узнать о нарушении своих прав.</w:t>
      </w:r>
    </w:p>
    <w:p>
      <w:pPr>
        <w:pStyle w:val="0"/>
        <w:spacing w:before="240" w:lineRule="auto"/>
        <w:ind w:firstLine="540"/>
        <w:jc w:val="both"/>
      </w:pPr>
      <w:r>
        <w:rPr>
          <w:sz w:val="24"/>
        </w:rPr>
        <w:t xml:space="preserve">56. В случае пропуска по уважительной причине срока подачи жалобы этот срок по ходатайству контролируемого лица, подающего жалобу, может быть восстановлен уполномоченным на рассмотрение жалобы органом, определяемым в соответствии с </w:t>
      </w:r>
      <w:hyperlink w:history="0" w:anchor="P204" w:tooltip="60. Жалоба на решение территориального органа Федеральной службы государственной регистрации, кадастра и картографии, действия (бездействие) его должностных лиц рассматривается руководителем (заместителем руководителя) этого территориального органа либо вышестоящим органом контрольного (надзорного) органа.">
        <w:r>
          <w:rPr>
            <w:sz w:val="24"/>
            <w:color w:val="0000ff"/>
          </w:rPr>
          <w:t xml:space="preserve">пунктом 60</w:t>
        </w:r>
      </w:hyperlink>
      <w:r>
        <w:rPr>
          <w:sz w:val="24"/>
        </w:rPr>
        <w:t xml:space="preserve"> настоящего Положения.</w:t>
      </w:r>
    </w:p>
    <w:p>
      <w:pPr>
        <w:pStyle w:val="0"/>
        <w:spacing w:before="240" w:lineRule="auto"/>
        <w:ind w:firstLine="540"/>
        <w:jc w:val="both"/>
      </w:pPr>
      <w:r>
        <w:rPr>
          <w:sz w:val="24"/>
        </w:rPr>
        <w:t xml:space="preserve">57.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pPr>
        <w:pStyle w:val="0"/>
        <w:spacing w:before="240" w:lineRule="auto"/>
        <w:ind w:firstLine="540"/>
        <w:jc w:val="both"/>
      </w:pPr>
      <w:r>
        <w:rPr>
          <w:sz w:val="24"/>
        </w:rPr>
        <w:t xml:space="preserve">58. Жалоба подается контролируемым лицом в Федеральную службу государственной регистрации, кадастра и картографии или ее территориальный орган, осуществляющий федеральный государственный контроль (надзор) в области геодезии и картографии,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spacing w:before="240" w:lineRule="auto"/>
        <w:ind w:firstLine="540"/>
        <w:jc w:val="both"/>
      </w:pPr>
      <w:r>
        <w:rPr>
          <w:sz w:val="24"/>
        </w:rPr>
        <w:t xml:space="preserve">59. Жалоба, содержащая сведения и документы, составляющие государственную или иную охраняемую законом тайну, подается в форме документа на бумажном носителе с учетом требований законодательства Российской Федерации о государственной и иной охраняемой законом тайне.</w:t>
      </w:r>
    </w:p>
    <w:bookmarkStart w:id="204" w:name="P204"/>
    <w:bookmarkEnd w:id="204"/>
    <w:p>
      <w:pPr>
        <w:pStyle w:val="0"/>
        <w:spacing w:before="240" w:lineRule="auto"/>
        <w:ind w:firstLine="540"/>
        <w:jc w:val="both"/>
      </w:pPr>
      <w:r>
        <w:rPr>
          <w:sz w:val="24"/>
        </w:rPr>
        <w:t xml:space="preserve">60. Жалоба на решение территориального органа Федеральной службы государственной регистрации, кадастра и картографии, действия (бездействие) его должностных лиц рассматривается руководителем (заместителем руководителя) этого территориального органа либо вышестоящим органом контрольного (надзорного) органа.</w:t>
      </w:r>
    </w:p>
    <w:p>
      <w:pPr>
        <w:pStyle w:val="0"/>
        <w:spacing w:before="240" w:lineRule="auto"/>
        <w:ind w:firstLine="540"/>
        <w:jc w:val="both"/>
      </w:pPr>
      <w:r>
        <w:rPr>
          <w:sz w:val="24"/>
        </w:rPr>
        <w:t xml:space="preserve">Жалоба на действия (бездействие) руководителя (заместителя руководителя) территориального органа Федеральной службы государственной регистрации, кадастра и картографии рассматривается Федеральной службой государственной регистрации, кадастра и картографии.</w:t>
      </w:r>
    </w:p>
    <w:p>
      <w:pPr>
        <w:pStyle w:val="0"/>
        <w:spacing w:before="240" w:lineRule="auto"/>
        <w:ind w:firstLine="540"/>
        <w:jc w:val="both"/>
      </w:pPr>
      <w:r>
        <w:rPr>
          <w:sz w:val="24"/>
        </w:rPr>
        <w:t xml:space="preserve">Жалоба на решение Федеральной службы государственной регистрации, кадастра и картографии, действия (бездействие) ее должностных лиц рассматривается руководителем Федеральной службы государственной регистрации, кадастра и картографии.</w:t>
      </w:r>
    </w:p>
    <w:p>
      <w:pPr>
        <w:pStyle w:val="0"/>
        <w:spacing w:before="240" w:lineRule="auto"/>
        <w:ind w:firstLine="540"/>
        <w:jc w:val="both"/>
      </w:pPr>
      <w:r>
        <w:rPr>
          <w:sz w:val="24"/>
        </w:rPr>
        <w:t xml:space="preserve">Жалоба на решения, действия (бездействие) руководителя Федеральной службы государственной регистрации, кадастра и картографии рассматривается руководителем Федеральной службы государственной регистрации, кадастра и картографии.</w:t>
      </w:r>
    </w:p>
    <w:p>
      <w:pPr>
        <w:pStyle w:val="0"/>
        <w:jc w:val="both"/>
      </w:pPr>
      <w:r>
        <w:rPr>
          <w:sz w:val="24"/>
        </w:rPr>
        <w:t xml:space="preserve">(абзац введен </w:t>
      </w:r>
      <w:hyperlink w:history="0" r:id="rId55"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Постановлением</w:t>
        </w:r>
      </w:hyperlink>
      <w:r>
        <w:rPr>
          <w:sz w:val="24"/>
        </w:rPr>
        <w:t xml:space="preserve"> Правительства РФ от 23.10.2025 N 1644)</w:t>
      </w:r>
    </w:p>
    <w:p>
      <w:pPr>
        <w:pStyle w:val="0"/>
        <w:spacing w:before="240" w:lineRule="auto"/>
        <w:ind w:firstLine="540"/>
        <w:jc w:val="both"/>
      </w:pPr>
      <w:r>
        <w:rPr>
          <w:sz w:val="24"/>
        </w:rPr>
        <w:t xml:space="preserve">61 - 62. Утратили силу. - </w:t>
      </w:r>
      <w:hyperlink w:history="0" r:id="rId56"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w:t>
        </w:r>
      </w:hyperlink>
      <w:r>
        <w:rPr>
          <w:sz w:val="24"/>
        </w:rPr>
        <w:t xml:space="preserve"> Правительства РФ от 23.10.2025 N 1644.</w:t>
      </w:r>
    </w:p>
    <w:bookmarkStart w:id="210" w:name="P210"/>
    <w:bookmarkEnd w:id="210"/>
    <w:p>
      <w:pPr>
        <w:pStyle w:val="0"/>
        <w:spacing w:before="240" w:lineRule="auto"/>
        <w:ind w:firstLine="540"/>
        <w:jc w:val="both"/>
      </w:pPr>
      <w:r>
        <w:rPr>
          <w:sz w:val="24"/>
        </w:rPr>
        <w:t xml:space="preserve">63. Уполномоченное должностное лицо Федеральной службы государственной регистрации, кадастра и картографии и ее территориальных органов, осуществляющее федеральный государственный контроль (надзор) в области геодезии и картографии, принимает решение об отказе в рассмотрении жалобы в течение 5 рабочих дней с даты получения жалобы в случаях, предусмотренных </w:t>
      </w:r>
      <w:hyperlink w:history="0" r:id="rId5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частью 1 статьи 42</w:t>
        </w:r>
      </w:hyperlink>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(п. 63 в ред. </w:t>
      </w:r>
      <w:hyperlink w:history="0" r:id="rId58"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64. Утратил силу. - </w:t>
      </w:r>
      <w:hyperlink w:history="0" r:id="rId59"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Постановление</w:t>
        </w:r>
      </w:hyperlink>
      <w:r>
        <w:rPr>
          <w:sz w:val="24"/>
        </w:rPr>
        <w:t xml:space="preserve"> Правительства РФ от 23.10.2025 N 1644.</w:t>
      </w:r>
    </w:p>
    <w:p>
      <w:pPr>
        <w:pStyle w:val="0"/>
        <w:spacing w:before="240" w:lineRule="auto"/>
        <w:ind w:firstLine="540"/>
        <w:jc w:val="both"/>
      </w:pPr>
      <w:r>
        <w:rPr>
          <w:sz w:val="24"/>
        </w:rPr>
        <w:t xml:space="preserve">65.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 контролируемому лицу, направившему жалобу, сообщается о невозможности дать ответ по существу поставленного в жалобе вопроса в связи с недопустимостью разглашения указанных сведений.</w:t>
      </w:r>
    </w:p>
    <w:p>
      <w:pPr>
        <w:pStyle w:val="0"/>
        <w:spacing w:before="240" w:lineRule="auto"/>
        <w:ind w:firstLine="540"/>
        <w:jc w:val="both"/>
      </w:pPr>
      <w:r>
        <w:rPr>
          <w:sz w:val="24"/>
        </w:rPr>
        <w:t xml:space="preserve">66. Жалоба подлежит рассмотрению по существу уполномоченным на рассмотрение жалобы должностным лицом Федеральной службы государственной регистрации, кадастра и картографии и ее территориальных органов, осуществляющим федеральный государственный контроль (надзор) в области геодезии и картографии, в течение 15 рабочих дней со дня ее регистрации в информационной системе (подсистеме государственной информационной системы) досудебного обжалования, предусмотренной Федеральным </w:t>
      </w:r>
      <w:hyperlink w:history="0" r:id="rId6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Pr>
            <w:sz w:val="24"/>
            <w:color w:val="0000ff"/>
          </w:rPr>
          <w:t xml:space="preserve">законом</w:t>
        </w:r>
      </w:hyperlink>
      <w:r>
        <w:rPr>
          <w:sz w:val="24"/>
        </w:rPr>
        <w:t xml:space="preserve"> "О государственном контроле (надзоре) и муниципальном контроле в Российской Федерации", за исключением случаев принятия решения об отказе в рассмотрении жалобы в соответствии с </w:t>
      </w:r>
      <w:hyperlink w:history="0" w:anchor="P210" w:tooltip="63. Уполномоченное должностное лицо Федеральной службы государственной регистрации, кадастра и картографии и ее территориальных органов, осуществляющее федеральный государственный контроль (надзор) в области геодезии и картографии, принимает решение об отказе в рассмотрении жалобы в течение 5 рабочих дней с даты получения жалобы в случаях, предусмотренных частью 1 статьи 42 Федерального закона &quot;О государственном контроле (надзоре) и муниципальном контроле в Российской Федерации&quot;.">
        <w:r>
          <w:rPr>
            <w:sz w:val="24"/>
            <w:color w:val="0000ff"/>
          </w:rPr>
          <w:t xml:space="preserve">пунктом 63</w:t>
        </w:r>
      </w:hyperlink>
      <w:r>
        <w:rPr>
          <w:sz w:val="24"/>
        </w:rPr>
        <w:t xml:space="preserve"> настоящего Положения и рассмотрения жалобы на решение об отнесении объектов контроля к соответствующей категории риска.</w:t>
      </w:r>
    </w:p>
    <w:p>
      <w:pPr>
        <w:pStyle w:val="0"/>
        <w:spacing w:before="240" w:lineRule="auto"/>
        <w:ind w:firstLine="540"/>
        <w:jc w:val="both"/>
      </w:pPr>
      <w:r>
        <w:rPr>
          <w:sz w:val="24"/>
        </w:rPr>
        <w:t xml:space="preserve">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pPr>
        <w:pStyle w:val="0"/>
        <w:jc w:val="both"/>
      </w:pPr>
      <w:r>
        <w:rPr>
          <w:sz w:val="24"/>
        </w:rPr>
        <w:t xml:space="preserve">(п. 66 в ред. </w:t>
      </w:r>
      <w:hyperlink w:history="0" r:id="rId61" w:tooltip="Постановление Правительства РФ от 23.10.2025 N 1644 &quot;О внесении изменений в постановление Правительства Российской Федерации от 25 июня 2021 г. N 1001&quot; {КонсультантПлюс}">
        <w:r>
          <w:rPr>
            <w:sz w:val="24"/>
            <w:color w:val="0000ff"/>
          </w:rPr>
          <w:t xml:space="preserve">Постановления</w:t>
        </w:r>
      </w:hyperlink>
      <w:r>
        <w:rPr>
          <w:sz w:val="24"/>
        </w:rPr>
        <w:t xml:space="preserve"> Правительства РФ от 23.10.2025 N 1644)</w:t>
      </w:r>
    </w:p>
    <w:p>
      <w:pPr>
        <w:pStyle w:val="0"/>
        <w:spacing w:before="240" w:lineRule="auto"/>
        <w:ind w:firstLine="540"/>
        <w:jc w:val="both"/>
      </w:pPr>
      <w:r>
        <w:rPr>
          <w:sz w:val="24"/>
        </w:rPr>
        <w:t xml:space="preserve">67. В исключительных случаях, предусмотренных </w:t>
      </w:r>
      <w:hyperlink w:history="0" w:anchor="P218" w:tooltip="68. Срок рассмотрения жалобы может быть продлен в следующих исключительных случаях:">
        <w:r>
          <w:rPr>
            <w:sz w:val="24"/>
            <w:color w:val="0000ff"/>
          </w:rPr>
          <w:t xml:space="preserve">пунктом 68</w:t>
        </w:r>
      </w:hyperlink>
      <w:r>
        <w:rPr>
          <w:sz w:val="24"/>
        </w:rPr>
        <w:t xml:space="preserve"> настоящего Положения, указанный срок может быть продлен уполномоченным на рассмотрение жалобы должностным лицом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но не более чем на 20 рабочих дней.</w:t>
      </w:r>
    </w:p>
    <w:bookmarkStart w:id="218" w:name="P218"/>
    <w:bookmarkEnd w:id="218"/>
    <w:p>
      <w:pPr>
        <w:pStyle w:val="0"/>
        <w:spacing w:before="240" w:lineRule="auto"/>
        <w:ind w:firstLine="540"/>
        <w:jc w:val="both"/>
      </w:pPr>
      <w:r>
        <w:rPr>
          <w:sz w:val="24"/>
        </w:rPr>
        <w:t xml:space="preserve">68. Срок рассмотрения жалобы может быть продлен в следующих исключительных случаях:</w:t>
      </w:r>
    </w:p>
    <w:p>
      <w:pPr>
        <w:pStyle w:val="0"/>
        <w:spacing w:before="240" w:lineRule="auto"/>
        <w:ind w:firstLine="540"/>
        <w:jc w:val="both"/>
      </w:pPr>
      <w:r>
        <w:rPr>
          <w:sz w:val="24"/>
        </w:rPr>
        <w:t xml:space="preserve">а) проведение в отношении должностного лица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действия (бездействие) которого обжалуются, служебной проверки по фактам, указанным в жалобе;</w:t>
      </w:r>
    </w:p>
    <w:p>
      <w:pPr>
        <w:pStyle w:val="0"/>
        <w:spacing w:before="240" w:lineRule="auto"/>
        <w:ind w:firstLine="540"/>
        <w:jc w:val="both"/>
      </w:pPr>
      <w:r>
        <w:rPr>
          <w:sz w:val="24"/>
        </w:rPr>
        <w:t xml:space="preserve">б) отсутствие должностного лица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действия (бездействие) которого обжалуются, по уважительной причине (временная нетрудоспособность, отпуск, командировка).</w:t>
      </w:r>
    </w:p>
    <w:p>
      <w:pPr>
        <w:pStyle w:val="0"/>
        <w:spacing w:before="240" w:lineRule="auto"/>
        <w:ind w:firstLine="540"/>
        <w:jc w:val="both"/>
      </w:pPr>
      <w:r>
        <w:rPr>
          <w:sz w:val="24"/>
        </w:rPr>
        <w:t xml:space="preserve">69. Уполномоченное должностное лицо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5 рабочих дней с момента направления запроса. Течение срока рассмотрения жалобы приостанавливается с даты направления запроса о представлении дополнительных информации и документов, относящихся к предмету жалобы, до даты их получения Федеральной службой государственной регистрации, кадастра и картографии и ее территориальными органами, осуществляющими федеральный государственный контроль (надзор) в области геодезии и картографии, но не более чем на 5 рабочих дней с даты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lineRule="auto"/>
        <w:ind w:firstLine="540"/>
        <w:jc w:val="both"/>
      </w:pPr>
      <w:r>
        <w:rPr>
          <w:sz w:val="24"/>
        </w:rPr>
        <w:t xml:space="preserve">70.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lineRule="auto"/>
        <w:ind w:firstLine="540"/>
        <w:jc w:val="both"/>
      </w:pPr>
      <w:r>
        <w:rPr>
          <w:sz w:val="24"/>
        </w:rPr>
        <w:t xml:space="preserve">71. По итогам рассмотрения жалобы уполномоченное должностное лицо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принимает одно из следующих решений:</w:t>
      </w:r>
    </w:p>
    <w:p>
      <w:pPr>
        <w:pStyle w:val="0"/>
        <w:spacing w:before="240" w:lineRule="auto"/>
        <w:ind w:firstLine="540"/>
        <w:jc w:val="both"/>
      </w:pPr>
      <w:r>
        <w:rPr>
          <w:sz w:val="24"/>
        </w:rPr>
        <w:t xml:space="preserve">а) оставляет жалобу без удовлетворения;</w:t>
      </w:r>
    </w:p>
    <w:p>
      <w:pPr>
        <w:pStyle w:val="0"/>
        <w:spacing w:before="240" w:lineRule="auto"/>
        <w:ind w:firstLine="540"/>
        <w:jc w:val="both"/>
      </w:pPr>
      <w:r>
        <w:rPr>
          <w:sz w:val="24"/>
        </w:rPr>
        <w:t xml:space="preserve">б) отменяет решение Федеральной службы государственной регистрации, кадастра и картографии и ее территориальных органов или должностного лица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полностью или частично;</w:t>
      </w:r>
    </w:p>
    <w:p>
      <w:pPr>
        <w:pStyle w:val="0"/>
        <w:spacing w:before="240" w:lineRule="auto"/>
        <w:ind w:firstLine="540"/>
        <w:jc w:val="both"/>
      </w:pPr>
      <w:r>
        <w:rPr>
          <w:sz w:val="24"/>
        </w:rPr>
        <w:t xml:space="preserve">в) отменяет решение Федеральной службы государственной регистрации, кадастра и картографии и ее территориальных органов или должностного лица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полностью и принимает новое решение;</w:t>
      </w:r>
    </w:p>
    <w:p>
      <w:pPr>
        <w:pStyle w:val="0"/>
        <w:spacing w:before="240" w:lineRule="auto"/>
        <w:ind w:firstLine="540"/>
        <w:jc w:val="both"/>
      </w:pPr>
      <w:r>
        <w:rPr>
          <w:sz w:val="24"/>
        </w:rPr>
        <w:t xml:space="preserve">г) признает действия (бездействие) должностного лица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незаконными и выносит решение по существу, в том числе об осуществлении при необходимости определенных действий.</w:t>
      </w:r>
    </w:p>
    <w:p>
      <w:pPr>
        <w:pStyle w:val="0"/>
        <w:spacing w:before="240" w:lineRule="auto"/>
        <w:ind w:firstLine="540"/>
        <w:jc w:val="both"/>
      </w:pPr>
      <w:r>
        <w:rPr>
          <w:sz w:val="24"/>
        </w:rPr>
        <w:t xml:space="preserve">72. Решение уполномоченного на рассмотрение жалобы должностного лица Федеральной службы государственной регистрации, кадастра и картографии и ее территориальных органов, осуществляющих федеральный государственный контроль (надзор) в области геодезии и картографии, содержащее обоснование принятого решения, срок и порядок его исполнения, размещается в личном кабинете контролируемого лица в федеральной государственной информационной системе "Единый портал государственных и муниципальных услуг (функций)" в срок не позднее 1 рабочего дня со дня его принятия.</w:t>
      </w:r>
    </w:p>
    <w:p>
      <w:pPr>
        <w:pStyle w:val="0"/>
        <w:ind w:firstLine="540"/>
        <w:jc w:val="both"/>
      </w:pPr>
      <w:r>
        <w:rPr>
          <w:sz w:val="24"/>
        </w:rPr>
      </w:r>
    </w:p>
    <w:p>
      <w:pPr>
        <w:pStyle w:val="2"/>
        <w:outlineLvl w:val="1"/>
        <w:jc w:val="center"/>
      </w:pPr>
      <w:r>
        <w:rPr>
          <w:sz w:val="24"/>
        </w:rPr>
        <w:t xml:space="preserve">IX. Ключевой показатель федерального государственного</w:t>
      </w:r>
    </w:p>
    <w:p>
      <w:pPr>
        <w:pStyle w:val="2"/>
        <w:jc w:val="center"/>
      </w:pPr>
      <w:r>
        <w:rPr>
          <w:sz w:val="24"/>
        </w:rPr>
        <w:t xml:space="preserve">контроля (надзора) в области геодезии и картографии</w:t>
      </w:r>
    </w:p>
    <w:p>
      <w:pPr>
        <w:pStyle w:val="0"/>
        <w:jc w:val="center"/>
      </w:pPr>
      <w:r>
        <w:rPr>
          <w:sz w:val="24"/>
        </w:rPr>
      </w:r>
    </w:p>
    <w:p>
      <w:pPr>
        <w:pStyle w:val="0"/>
        <w:jc w:val="center"/>
      </w:pPr>
      <w:r>
        <w:rPr>
          <w:sz w:val="24"/>
        </w:rPr>
        <w:t xml:space="preserve">(введен </w:t>
      </w:r>
      <w:hyperlink w:history="0" r:id="rId62"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Постановлением</w:t>
        </w:r>
      </w:hyperlink>
      <w:r>
        <w:rPr>
          <w:sz w:val="24"/>
        </w:rPr>
        <w:t xml:space="preserve"> Правительства РФ от 01.12.2021 N 2170)</w:t>
      </w:r>
    </w:p>
    <w:p>
      <w:pPr>
        <w:pStyle w:val="0"/>
        <w:ind w:firstLine="540"/>
        <w:jc w:val="both"/>
      </w:pPr>
      <w:r>
        <w:rPr>
          <w:sz w:val="24"/>
        </w:rPr>
      </w:r>
    </w:p>
    <w:p>
      <w:pPr>
        <w:pStyle w:val="0"/>
        <w:ind w:firstLine="540"/>
        <w:jc w:val="both"/>
      </w:pPr>
      <w:r>
        <w:rPr>
          <w:sz w:val="24"/>
        </w:rPr>
        <w:t xml:space="preserve">73. Оценка результативности и эффективности деятельности по осуществлению федерального государственного контроля (надзора) в области геодезии и картографии осуществляется на основе ключевого показателя федерального государственного контроля (надзора) в области геодезии и картографии.</w:t>
      </w:r>
    </w:p>
    <w:p>
      <w:pPr>
        <w:pStyle w:val="0"/>
        <w:spacing w:before="240" w:lineRule="auto"/>
        <w:ind w:firstLine="540"/>
        <w:jc w:val="both"/>
      </w:pPr>
      <w:r>
        <w:rPr>
          <w:sz w:val="24"/>
        </w:rPr>
        <w:t xml:space="preserve">74. Ключевой показатель федерального государственного контроля (надзора) в области геодезии и картографии отражает уровень минимизации вреда (ущерба) охраняемым законом ценностям в области геодезии и картографии.</w:t>
      </w:r>
    </w:p>
    <w:p>
      <w:pPr>
        <w:pStyle w:val="0"/>
        <w:spacing w:before="240" w:lineRule="auto"/>
        <w:ind w:firstLine="540"/>
        <w:jc w:val="both"/>
      </w:pPr>
      <w:r>
        <w:rPr>
          <w:sz w:val="24"/>
        </w:rPr>
        <w:t xml:space="preserve">75. Ключевой показатель федерального государственного контроля (надзора) в области геодезии и картографии (КП) рассчитывается по формуле:</w:t>
      </w:r>
    </w:p>
    <w:p>
      <w:pPr>
        <w:pStyle w:val="0"/>
        <w:ind w:firstLine="540"/>
        <w:jc w:val="both"/>
      </w:pPr>
      <w:r>
        <w:rPr>
          <w:sz w:val="24"/>
        </w:rPr>
      </w:r>
    </w:p>
    <w:p>
      <w:pPr>
        <w:pStyle w:val="0"/>
        <w:jc w:val="center"/>
      </w:pPr>
      <w:r>
        <w:rPr>
          <w:position w:val="-33"/>
        </w:rPr>
        <w:drawing>
          <wp:inline distT="0" distB="0" distL="0" distR="0">
            <wp:extent cx="224028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val="0"/>
                        </a:ext>
                      </a:extLst>
                    </a:blip>
                    <a:srcRect/>
                    <a:stretch>
                      <a:fillRect/>
                    </a:stretch>
                  </pic:blipFill>
                  <pic:spPr bwMode="auto">
                    <a:xfrm>
                      <a:off x="0" y="0"/>
                      <a:ext cx="2240280" cy="582930"/>
                    </a:xfrm>
                    <a:prstGeom prst="rect">
                      <a:avLst/>
                    </a:prstGeom>
                    <a:noFill/>
                    <a:ln>
                      <a:noFill/>
                    </a:ln>
                  </pic:spPr>
                </pic:pic>
              </a:graphicData>
            </a:graphic>
          </wp:inline>
        </w:drawing>
      </w:r>
    </w:p>
    <w:p>
      <w:pPr>
        <w:pStyle w:val="0"/>
        <w:ind w:firstLine="54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B</w:t>
      </w:r>
      <w:r>
        <w:rPr>
          <w:sz w:val="24"/>
          <w:vertAlign w:val="subscript"/>
        </w:rPr>
        <w:t xml:space="preserve">n-1</w:t>
      </w:r>
      <w:r>
        <w:rPr>
          <w:sz w:val="24"/>
        </w:rPr>
        <w:t xml:space="preserve"> - количество пунктов государственной геодезической сети, государственной нивелирной сети и государственной гравиметрической сети, утраченных в предыдущем отчетном периоде, по состоянию на дату его окончания;</w:t>
      </w:r>
    </w:p>
    <w:p>
      <w:pPr>
        <w:pStyle w:val="0"/>
        <w:spacing w:before="240" w:lineRule="auto"/>
        <w:ind w:firstLine="540"/>
        <w:jc w:val="both"/>
      </w:pPr>
      <w:r>
        <w:rPr>
          <w:sz w:val="24"/>
        </w:rPr>
        <w:t xml:space="preserve">A</w:t>
      </w:r>
      <w:r>
        <w:rPr>
          <w:sz w:val="24"/>
          <w:vertAlign w:val="subscript"/>
        </w:rPr>
        <w:t xml:space="preserve">n-1</w:t>
      </w:r>
      <w:r>
        <w:rPr>
          <w:sz w:val="24"/>
        </w:rPr>
        <w:t xml:space="preserve"> - количество пунктов государственной геодезической сети, государственной нивелирной сети и государственной гравиметрической сети на дату окончания предыдущего отчетного периода;</w:t>
      </w:r>
    </w:p>
    <w:p>
      <w:pPr>
        <w:pStyle w:val="0"/>
        <w:spacing w:before="240" w:lineRule="auto"/>
        <w:ind w:firstLine="540"/>
        <w:jc w:val="both"/>
      </w:pPr>
      <w:r>
        <w:rPr>
          <w:sz w:val="24"/>
        </w:rPr>
        <w:t xml:space="preserve">B</w:t>
      </w:r>
      <w:r>
        <w:rPr>
          <w:sz w:val="24"/>
          <w:vertAlign w:val="subscript"/>
        </w:rPr>
        <w:t xml:space="preserve">n</w:t>
      </w:r>
      <w:r>
        <w:rPr>
          <w:sz w:val="24"/>
        </w:rPr>
        <w:t xml:space="preserve"> - количество пунктов государственной геодезической сети, государственной нивелирной сети и государственной гравиметрической сети, утраченных в отчетном периоде, по состоянию на дату его окончания;</w:t>
      </w:r>
    </w:p>
    <w:p>
      <w:pPr>
        <w:pStyle w:val="0"/>
        <w:spacing w:before="240" w:lineRule="auto"/>
        <w:ind w:firstLine="540"/>
        <w:jc w:val="both"/>
      </w:pPr>
      <w:r>
        <w:rPr>
          <w:sz w:val="24"/>
        </w:rPr>
        <w:t xml:space="preserve">A</w:t>
      </w:r>
      <w:r>
        <w:rPr>
          <w:sz w:val="24"/>
          <w:vertAlign w:val="subscript"/>
        </w:rPr>
        <w:t xml:space="preserve">n</w:t>
      </w:r>
      <w:r>
        <w:rPr>
          <w:sz w:val="24"/>
        </w:rPr>
        <w:t xml:space="preserve"> - количество пунктов государственной геодезической сети, государственной нивелирной сети и государственной гравиметрической сети на дату окончания отчетного периода.</w:t>
      </w:r>
    </w:p>
    <w:p>
      <w:pPr>
        <w:pStyle w:val="0"/>
        <w:spacing w:before="240" w:lineRule="auto"/>
        <w:ind w:firstLine="540"/>
        <w:jc w:val="both"/>
      </w:pPr>
      <w:r>
        <w:rPr>
          <w:sz w:val="24"/>
        </w:rPr>
        <w:t xml:space="preserve">Целевыми значениями ключевого показателя являются положительные значения.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w:t>
      </w:r>
    </w:p>
    <w:p>
      <w:pPr>
        <w:pStyle w:val="0"/>
        <w:jc w:val="right"/>
      </w:pPr>
      <w:r>
        <w:rPr>
          <w:sz w:val="24"/>
        </w:rPr>
        <w:t xml:space="preserve">к Положению о федеральном государственном</w:t>
      </w:r>
    </w:p>
    <w:p>
      <w:pPr>
        <w:pStyle w:val="0"/>
        <w:jc w:val="right"/>
      </w:pPr>
      <w:r>
        <w:rPr>
          <w:sz w:val="24"/>
        </w:rPr>
        <w:t xml:space="preserve">контроле (надзоре) в области</w:t>
      </w:r>
    </w:p>
    <w:p>
      <w:pPr>
        <w:pStyle w:val="0"/>
        <w:jc w:val="right"/>
      </w:pPr>
      <w:r>
        <w:rPr>
          <w:sz w:val="24"/>
        </w:rPr>
        <w:t xml:space="preserve">геодезии и картографии</w:t>
      </w:r>
    </w:p>
    <w:p>
      <w:pPr>
        <w:pStyle w:val="0"/>
        <w:jc w:val="both"/>
      </w:pPr>
      <w:r>
        <w:rPr>
          <w:sz w:val="24"/>
        </w:rPr>
      </w:r>
    </w:p>
    <w:bookmarkStart w:id="257" w:name="P257"/>
    <w:bookmarkEnd w:id="257"/>
    <w:p>
      <w:pPr>
        <w:pStyle w:val="2"/>
        <w:jc w:val="center"/>
      </w:pPr>
      <w:r>
        <w:rPr>
          <w:sz w:val="24"/>
        </w:rPr>
        <w:t xml:space="preserve">КРИТЕРИИ</w:t>
      </w:r>
    </w:p>
    <w:p>
      <w:pPr>
        <w:pStyle w:val="2"/>
        <w:jc w:val="center"/>
      </w:pPr>
      <w:r>
        <w:rPr>
          <w:sz w:val="24"/>
        </w:rPr>
        <w:t xml:space="preserve">ОТНЕСЕНИЯ ОБЪЕКТОВ ФЕДЕРАЛЬНОГО ГОСУДАРСТВЕННОГО КОНТРОЛЯ</w:t>
      </w:r>
    </w:p>
    <w:p>
      <w:pPr>
        <w:pStyle w:val="2"/>
        <w:jc w:val="center"/>
      </w:pPr>
      <w:r>
        <w:rPr>
          <w:sz w:val="24"/>
        </w:rPr>
        <w:t xml:space="preserve">(НАДЗОРА) В СФЕРЕ ГЕОДЕЗИИ И КАРТОГРАФИИ К КАТЕГОРИЯМ РИСКА</w:t>
      </w:r>
    </w:p>
    <w:p>
      <w:pPr>
        <w:pStyle w:val="2"/>
        <w:jc w:val="center"/>
      </w:pPr>
      <w:r>
        <w:rPr>
          <w:sz w:val="24"/>
        </w:rPr>
        <w:t xml:space="preserve">ПРИЧИНЕНИЯ ВРЕДА (УЩЕРБА)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64"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color w:val="392c69"/>
              </w:rPr>
              <w:t xml:space="preserve"> Правительства РФ от 01.12.2021 N 2170)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7483"/>
        <w:gridCol w:w="1531"/>
      </w:tblGrid>
      <w:tr>
        <w:tblPrEx>
          <w:tblBorders>
            <w:insideV w:val="single" w:sz="4"/>
            <w:insideH w:val="single" w:sz="4"/>
          </w:tblBorders>
        </w:tblPrEx>
        <w:tc>
          <w:tcPr>
            <w:tcW w:w="7483" w:type="dxa"/>
            <w:tcBorders>
              <w:top w:val="single" w:sz="4"/>
              <w:left w:val="nil"/>
              <w:bottom w:val="single" w:sz="4"/>
            </w:tcBorders>
          </w:tcPr>
          <w:p>
            <w:pPr>
              <w:pStyle w:val="0"/>
              <w:jc w:val="center"/>
            </w:pPr>
            <w:r>
              <w:rPr>
                <w:sz w:val="24"/>
              </w:rPr>
              <w:t xml:space="preserve">Критерии отнесения объектов контроля</w:t>
            </w:r>
          </w:p>
        </w:tc>
        <w:tc>
          <w:tcPr>
            <w:tcW w:w="1531" w:type="dxa"/>
            <w:tcBorders>
              <w:top w:val="single" w:sz="4"/>
              <w:bottom w:val="single" w:sz="4"/>
              <w:right w:val="nil"/>
            </w:tcBorders>
          </w:tcPr>
          <w:p>
            <w:pPr>
              <w:pStyle w:val="0"/>
              <w:jc w:val="center"/>
            </w:pPr>
            <w:r>
              <w:rPr>
                <w:sz w:val="24"/>
              </w:rPr>
              <w:t xml:space="preserve">Категория риска</w:t>
            </w:r>
          </w:p>
        </w:tc>
      </w:tr>
      <w:tr>
        <w:tc>
          <w:tcPr>
            <w:tcW w:w="7483" w:type="dxa"/>
            <w:tcBorders>
              <w:top w:val="single" w:sz="4"/>
              <w:left w:val="nil"/>
              <w:bottom w:val="nil"/>
              <w:right w:val="nil"/>
            </w:tcBorders>
          </w:tcPr>
          <w:p>
            <w:pPr>
              <w:pStyle w:val="0"/>
            </w:pPr>
            <w:r>
              <w:rPr>
                <w:sz w:val="24"/>
              </w:rPr>
              <w:t xml:space="preserve">1. Деятельность, действия (бездействие) граждан и организаций (далее - контролируемые лица) в области геодезии и картографии, наименований географических объектов, осуществляемые с соблюдением обязательных требований (за исключением деятельности, действий (бездействия) контролируемых лиц в области геодезии и картографии, наименований географических объектов, выполняющих лицензируемые виды геодезических и картографических работ)</w:t>
            </w:r>
          </w:p>
        </w:tc>
        <w:tc>
          <w:tcPr>
            <w:tcW w:w="1531" w:type="dxa"/>
            <w:tcBorders>
              <w:top w:val="single" w:sz="4"/>
              <w:left w:val="nil"/>
              <w:bottom w:val="nil"/>
              <w:right w:val="nil"/>
            </w:tcBorders>
          </w:tcPr>
          <w:p>
            <w:pPr>
              <w:pStyle w:val="0"/>
              <w:jc w:val="center"/>
            </w:pPr>
            <w:r>
              <w:rPr>
                <w:sz w:val="24"/>
              </w:rPr>
              <w:t xml:space="preserve">низкий риск</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5"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rPr>
              <w:t xml:space="preserve"> Правительства РФ от 01.12.2021 N 2170)</w:t>
            </w:r>
          </w:p>
        </w:tc>
      </w:tr>
      <w:tr>
        <w:tc>
          <w:tcPr>
            <w:tcW w:w="7483" w:type="dxa"/>
            <w:tcBorders>
              <w:top w:val="nil"/>
              <w:left w:val="nil"/>
              <w:bottom w:val="nil"/>
              <w:right w:val="nil"/>
            </w:tcBorders>
          </w:tcPr>
          <w:p>
            <w:pPr>
              <w:pStyle w:val="0"/>
            </w:pPr>
            <w:r>
              <w:rPr>
                <w:sz w:val="24"/>
              </w:rPr>
              <w:t xml:space="preserve">2. Деятельность, действия (бездействие) контролируемых лиц в области геодезии и картографии, наименований географических объектов, осуществляемые при наличии однократного нарушения обязательных требований в течение предшествующих 3 лет</w:t>
            </w:r>
          </w:p>
        </w:tc>
        <w:tc>
          <w:tcPr>
            <w:tcW w:w="1531" w:type="dxa"/>
            <w:tcBorders>
              <w:top w:val="nil"/>
              <w:left w:val="nil"/>
              <w:bottom w:val="nil"/>
              <w:right w:val="nil"/>
            </w:tcBorders>
          </w:tcPr>
          <w:p>
            <w:pPr>
              <w:pStyle w:val="0"/>
              <w:jc w:val="center"/>
            </w:pPr>
            <w:r>
              <w:rPr>
                <w:sz w:val="24"/>
              </w:rPr>
              <w:t xml:space="preserve">умеренный риск</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6"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rPr>
              <w:t xml:space="preserve"> Правительства РФ от 01.12.2021 N 2170)</w:t>
            </w:r>
          </w:p>
        </w:tc>
      </w:tr>
      <w:tr>
        <w:tc>
          <w:tcPr>
            <w:tcW w:w="7483" w:type="dxa"/>
            <w:tcBorders>
              <w:top w:val="nil"/>
              <w:left w:val="nil"/>
              <w:bottom w:val="nil"/>
              <w:right w:val="nil"/>
            </w:tcBorders>
          </w:tcPr>
          <w:p>
            <w:pPr>
              <w:pStyle w:val="0"/>
            </w:pPr>
            <w:r>
              <w:rPr>
                <w:sz w:val="24"/>
              </w:rPr>
              <w:t xml:space="preserve">3. Деятельность, действия (бездействие) контролируемых лиц в области геодезии и картографии, наименований географических объектов, осуществляемые при наличии однократного нарушения обязательных требований в течение предшествующих 3 лет и по результатам осуществления которых контролируемое лицо было привлечено к административной ответственности или контролируемому лицу было объявлено предостережение</w:t>
            </w:r>
          </w:p>
        </w:tc>
        <w:tc>
          <w:tcPr>
            <w:tcW w:w="1531" w:type="dxa"/>
            <w:tcBorders>
              <w:top w:val="nil"/>
              <w:left w:val="nil"/>
              <w:bottom w:val="nil"/>
              <w:right w:val="nil"/>
            </w:tcBorders>
          </w:tcPr>
          <w:p>
            <w:pPr>
              <w:pStyle w:val="0"/>
              <w:jc w:val="center"/>
            </w:pPr>
            <w:r>
              <w:rPr>
                <w:sz w:val="24"/>
              </w:rPr>
              <w:t xml:space="preserve">умеренный риск</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7"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rPr>
              <w:t xml:space="preserve"> Правительства РФ от 01.12.2021 N 2170)</w:t>
            </w:r>
          </w:p>
        </w:tc>
      </w:tr>
      <w:tr>
        <w:tc>
          <w:tcPr>
            <w:tcW w:w="7483" w:type="dxa"/>
            <w:tcBorders>
              <w:top w:val="nil"/>
              <w:left w:val="nil"/>
              <w:bottom w:val="nil"/>
              <w:right w:val="nil"/>
            </w:tcBorders>
          </w:tcPr>
          <w:p>
            <w:pPr>
              <w:pStyle w:val="0"/>
            </w:pPr>
            <w:r>
              <w:rPr>
                <w:sz w:val="24"/>
              </w:rPr>
              <w:t xml:space="preserve">4. Деятельность, действия (бездействие) контролируемых лиц в области геодезии и картографии, наименований географических объектов, осуществляемые при наличии неоднократного нарушения обязательных требований в течение предшествующих 3 лет</w:t>
            </w:r>
          </w:p>
        </w:tc>
        <w:tc>
          <w:tcPr>
            <w:tcW w:w="1531" w:type="dxa"/>
            <w:tcBorders>
              <w:top w:val="nil"/>
              <w:left w:val="nil"/>
              <w:bottom w:val="nil"/>
              <w:right w:val="nil"/>
            </w:tcBorders>
          </w:tcPr>
          <w:p>
            <w:pPr>
              <w:pStyle w:val="0"/>
              <w:jc w:val="center"/>
            </w:pPr>
            <w:r>
              <w:rPr>
                <w:sz w:val="24"/>
              </w:rPr>
              <w:t xml:space="preserve">средний риск</w:t>
            </w:r>
          </w:p>
        </w:tc>
      </w:tr>
      <w:tr>
        <w:tc>
          <w:tcPr>
            <w:gridSpan w:val="2"/>
            <w:tcW w:w="9014" w:type="dxa"/>
            <w:tcBorders>
              <w:top w:val="nil"/>
              <w:left w:val="nil"/>
              <w:bottom w:val="nil"/>
              <w:right w:val="nil"/>
            </w:tcBorders>
          </w:tcPr>
          <w:p>
            <w:pPr>
              <w:pStyle w:val="0"/>
              <w:jc w:val="both"/>
            </w:pPr>
            <w:r>
              <w:rPr>
                <w:sz w:val="24"/>
              </w:rPr>
              <w:t xml:space="preserve">(в ред. </w:t>
            </w:r>
            <w:hyperlink w:history="0" r:id="rId68"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rPr>
              <w:t xml:space="preserve"> Правительства РФ от 01.12.2021 N 2170)</w:t>
            </w:r>
          </w:p>
        </w:tc>
      </w:tr>
      <w:tr>
        <w:tc>
          <w:tcPr>
            <w:tcW w:w="7483" w:type="dxa"/>
            <w:tcBorders>
              <w:top w:val="nil"/>
              <w:left w:val="nil"/>
              <w:bottom w:val="nil"/>
              <w:right w:val="nil"/>
            </w:tcBorders>
          </w:tcPr>
          <w:p>
            <w:pPr>
              <w:pStyle w:val="0"/>
            </w:pPr>
            <w:r>
              <w:rPr>
                <w:sz w:val="24"/>
              </w:rPr>
              <w:t xml:space="preserve">5. Деятельность, действия (бездействие) контролируемых лиц в области геодезии и картографии, наименований географических объектов, выполняющих лицензируемые виды геодезических и картографических работ</w:t>
            </w:r>
          </w:p>
        </w:tc>
        <w:tc>
          <w:tcPr>
            <w:tcW w:w="1531" w:type="dxa"/>
            <w:tcBorders>
              <w:top w:val="nil"/>
              <w:left w:val="nil"/>
              <w:bottom w:val="nil"/>
              <w:right w:val="nil"/>
            </w:tcBorders>
          </w:tcPr>
          <w:p>
            <w:pPr>
              <w:pStyle w:val="0"/>
              <w:jc w:val="center"/>
            </w:pPr>
            <w:r>
              <w:rPr>
                <w:sz w:val="24"/>
              </w:rPr>
              <w:t xml:space="preserve">средний риск</w:t>
            </w:r>
          </w:p>
        </w:tc>
      </w:tr>
      <w:tr>
        <w:tc>
          <w:tcPr>
            <w:gridSpan w:val="2"/>
            <w:tcW w:w="9014" w:type="dxa"/>
            <w:tcBorders>
              <w:top w:val="nil"/>
              <w:left w:val="nil"/>
              <w:bottom w:val="single" w:sz="4"/>
              <w:right w:val="nil"/>
            </w:tcBorders>
          </w:tcPr>
          <w:p>
            <w:pPr>
              <w:pStyle w:val="0"/>
              <w:jc w:val="both"/>
            </w:pPr>
            <w:r>
              <w:rPr>
                <w:sz w:val="24"/>
              </w:rPr>
              <w:t xml:space="preserve">(в ред. </w:t>
            </w:r>
            <w:hyperlink w:history="0" r:id="rId69" w:tooltip="Постановление Правительства РФ от 01.12.2021 N 2170 &quot;О внесении изменений в Положение о федеральном государственном контроле (надзоре) в области геодезии и картографии&quot; {КонсультантПлюс}">
              <w:r>
                <w:rPr>
                  <w:sz w:val="24"/>
                  <w:color w:val="0000ff"/>
                </w:rPr>
                <w:t xml:space="preserve">Постановления</w:t>
              </w:r>
            </w:hyperlink>
            <w:r>
              <w:rPr>
                <w:sz w:val="24"/>
              </w:rPr>
              <w:t xml:space="preserve"> Правительства РФ от 01.12.2021 N 2170)</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25.06.2021 N 1001</w:t>
            <w:br/>
            <w:t>(ред. от 23.10.2025)</w:t>
            <w:br/>
            <w:t>"О федеральном государственном контроле (надзор...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02361&amp;date=03.03.2026&amp;dst=100005&amp;field=134&amp;demo=2" TargetMode = "External"/><Relationship Id="rId9" Type="http://schemas.openxmlformats.org/officeDocument/2006/relationships/hyperlink" Target="https://login.consultant.ru/link/?req=doc&amp;base=LAW&amp;n=424706&amp;date=03.03.2026&amp;dst=100023&amp;field=134&amp;demo=2" TargetMode = "External"/><Relationship Id="rId10" Type="http://schemas.openxmlformats.org/officeDocument/2006/relationships/hyperlink" Target="https://login.consultant.ru/link/?req=doc&amp;base=LAW&amp;n=517312&amp;date=03.03.2026&amp;dst=100005&amp;field=134&amp;demo=2" TargetMode = "External"/><Relationship Id="rId11" Type="http://schemas.openxmlformats.org/officeDocument/2006/relationships/hyperlink" Target="https://login.consultant.ru/link/?req=doc&amp;base=LAW&amp;n=511736&amp;date=03.03.2026&amp;dst=11&amp;field=134&amp;demo=2" TargetMode = "External"/><Relationship Id="rId12" Type="http://schemas.openxmlformats.org/officeDocument/2006/relationships/hyperlink" Target="https://login.consultant.ru/link/?req=doc&amp;base=LAW&amp;n=508984&amp;date=03.03.2026&amp;dst=100085&amp;field=134&amp;demo=2" TargetMode = "External"/><Relationship Id="rId13" Type="http://schemas.openxmlformats.org/officeDocument/2006/relationships/hyperlink" Target="https://login.consultant.ru/link/?req=doc&amp;base=LAW&amp;n=361911&amp;date=03.03.2026&amp;demo=2" TargetMode = "External"/><Relationship Id="rId14" Type="http://schemas.openxmlformats.org/officeDocument/2006/relationships/hyperlink" Target="https://login.consultant.ru/link/?req=doc&amp;base=LAW&amp;n=381968&amp;date=03.03.2026&amp;dst=100045&amp;field=134&amp;demo=2" TargetMode = "External"/><Relationship Id="rId15" Type="http://schemas.openxmlformats.org/officeDocument/2006/relationships/hyperlink" Target="https://login.consultant.ru/link/?req=doc&amp;base=LAW&amp;n=402361&amp;date=03.03.2026&amp;dst=100005&amp;field=134&amp;demo=2" TargetMode = "External"/><Relationship Id="rId16" Type="http://schemas.openxmlformats.org/officeDocument/2006/relationships/hyperlink" Target="https://login.consultant.ru/link/?req=doc&amp;base=LAW&amp;n=424706&amp;date=03.03.2026&amp;dst=100023&amp;field=134&amp;demo=2" TargetMode = "External"/><Relationship Id="rId17" Type="http://schemas.openxmlformats.org/officeDocument/2006/relationships/hyperlink" Target="https://login.consultant.ru/link/?req=doc&amp;base=LAW&amp;n=517312&amp;date=03.03.2026&amp;dst=100005&amp;field=134&amp;demo=2" TargetMode = "External"/><Relationship Id="rId18" Type="http://schemas.openxmlformats.org/officeDocument/2006/relationships/hyperlink" Target="https://login.consultant.ru/link/?req=doc&amp;base=LAW&amp;n=508984&amp;date=03.03.2026&amp;demo=2" TargetMode = "External"/><Relationship Id="rId19" Type="http://schemas.openxmlformats.org/officeDocument/2006/relationships/hyperlink" Target="https://login.consultant.ru/link/?req=doc&amp;base=LAW&amp;n=508984&amp;date=03.03.2026&amp;dst=100329&amp;field=134&amp;demo=2" TargetMode = "External"/><Relationship Id="rId20" Type="http://schemas.openxmlformats.org/officeDocument/2006/relationships/hyperlink" Target="https://login.consultant.ru/link/?req=doc&amp;base=LAW&amp;n=424706&amp;date=03.03.2026&amp;dst=100023&amp;field=134&amp;demo=2" TargetMode = "External"/><Relationship Id="rId21" Type="http://schemas.openxmlformats.org/officeDocument/2006/relationships/hyperlink" Target="https://login.consultant.ru/link/?req=doc&amp;base=LAW&amp;n=498005&amp;date=03.03.2026&amp;dst=100010&amp;field=134&amp;demo=2" TargetMode = "External"/><Relationship Id="rId22" Type="http://schemas.openxmlformats.org/officeDocument/2006/relationships/hyperlink" Target="https://login.consultant.ru/link/?req=doc&amp;base=LAW&amp;n=527277&amp;date=03.03.2026&amp;dst=100264&amp;field=134&amp;demo=2" TargetMode = "External"/><Relationship Id="rId23" Type="http://schemas.openxmlformats.org/officeDocument/2006/relationships/hyperlink" Target="https://login.consultant.ru/link/?req=doc&amp;base=LAW&amp;n=508984&amp;date=03.03.2026&amp;dst=101313&amp;field=134&amp;demo=2" TargetMode = "External"/><Relationship Id="rId24" Type="http://schemas.openxmlformats.org/officeDocument/2006/relationships/hyperlink" Target="https://login.consultant.ru/link/?req=doc&amp;base=LAW&amp;n=517312&amp;date=03.03.2026&amp;dst=100010&amp;field=134&amp;demo=2" TargetMode = "External"/><Relationship Id="rId25" Type="http://schemas.openxmlformats.org/officeDocument/2006/relationships/hyperlink" Target="https://login.consultant.ru/link/?req=doc&amp;base=LAW&amp;n=508984&amp;date=03.03.2026&amp;dst=101366&amp;field=134&amp;demo=2" TargetMode = "External"/><Relationship Id="rId26" Type="http://schemas.openxmlformats.org/officeDocument/2006/relationships/hyperlink" Target="https://login.consultant.ru/link/?req=doc&amp;base=LAW&amp;n=508984&amp;date=03.03.2026&amp;dst=101368&amp;field=134&amp;demo=2" TargetMode = "External"/><Relationship Id="rId27" Type="http://schemas.openxmlformats.org/officeDocument/2006/relationships/hyperlink" Target="https://login.consultant.ru/link/?req=doc&amp;base=LAW&amp;n=508984&amp;date=03.03.2026&amp;dst=101372&amp;field=134&amp;demo=2" TargetMode = "External"/><Relationship Id="rId28" Type="http://schemas.openxmlformats.org/officeDocument/2006/relationships/hyperlink" Target="https://login.consultant.ru/link/?req=doc&amp;base=LAW&amp;n=508984&amp;date=03.03.2026&amp;dst=101373&amp;field=134&amp;demo=2" TargetMode = "External"/><Relationship Id="rId29" Type="http://schemas.openxmlformats.org/officeDocument/2006/relationships/hyperlink" Target="https://login.consultant.ru/link/?req=doc&amp;base=LAW&amp;n=508984&amp;date=03.03.2026&amp;dst=101331&amp;field=134&amp;demo=2" TargetMode = "External"/><Relationship Id="rId30" Type="http://schemas.openxmlformats.org/officeDocument/2006/relationships/hyperlink" Target="https://login.consultant.ru/link/?req=doc&amp;base=LAW&amp;n=517312&amp;date=03.03.2026&amp;dst=100013&amp;field=134&amp;demo=2" TargetMode = "External"/><Relationship Id="rId31" Type="http://schemas.openxmlformats.org/officeDocument/2006/relationships/hyperlink" Target="https://login.consultant.ru/link/?req=doc&amp;base=LAW&amp;n=508984&amp;date=03.03.2026&amp;dst=101391&amp;field=134&amp;demo=2" TargetMode = "External"/><Relationship Id="rId32" Type="http://schemas.openxmlformats.org/officeDocument/2006/relationships/hyperlink" Target="https://login.consultant.ru/link/?req=doc&amp;base=LAW&amp;n=517312&amp;date=03.03.2026&amp;dst=100017&amp;field=134&amp;demo=2" TargetMode = "External"/><Relationship Id="rId33" Type="http://schemas.openxmlformats.org/officeDocument/2006/relationships/hyperlink" Target="https://login.consultant.ru/link/?req=doc&amp;base=LAW&amp;n=517312&amp;date=03.03.2026&amp;dst=100019&amp;field=134&amp;demo=2" TargetMode = "External"/><Relationship Id="rId34" Type="http://schemas.openxmlformats.org/officeDocument/2006/relationships/hyperlink" Target="https://login.consultant.ru/link/?req=doc&amp;base=LAW&amp;n=402361&amp;date=03.03.2026&amp;dst=100010&amp;field=134&amp;demo=2" TargetMode = "External"/><Relationship Id="rId35" Type="http://schemas.openxmlformats.org/officeDocument/2006/relationships/hyperlink" Target="https://login.consultant.ru/link/?req=doc&amp;base=LAW&amp;n=517312&amp;date=03.03.2026&amp;dst=100020&amp;field=134&amp;demo=2" TargetMode = "External"/><Relationship Id="rId36" Type="http://schemas.openxmlformats.org/officeDocument/2006/relationships/hyperlink" Target="https://login.consultant.ru/link/?req=doc&amp;base=LAW&amp;n=517312&amp;date=03.03.2026&amp;dst=100022&amp;field=134&amp;demo=2" TargetMode = "External"/><Relationship Id="rId37" Type="http://schemas.openxmlformats.org/officeDocument/2006/relationships/hyperlink" Target="https://login.consultant.ru/link/?req=doc&amp;base=LAW&amp;n=402361&amp;date=03.03.2026&amp;dst=100017&amp;field=134&amp;demo=2" TargetMode = "External"/><Relationship Id="rId38" Type="http://schemas.openxmlformats.org/officeDocument/2006/relationships/hyperlink" Target="https://login.consultant.ru/link/?req=doc&amp;base=LAW&amp;n=482696&amp;date=03.03.2026&amp;demo=2" TargetMode = "External"/><Relationship Id="rId39" Type="http://schemas.openxmlformats.org/officeDocument/2006/relationships/hyperlink" Target="https://login.consultant.ru/link/?req=doc&amp;base=LAW&amp;n=517312&amp;date=03.03.2026&amp;dst=100025&amp;field=134&amp;demo=2" TargetMode = "External"/><Relationship Id="rId40" Type="http://schemas.openxmlformats.org/officeDocument/2006/relationships/hyperlink" Target="https://login.consultant.ru/link/?req=doc&amp;base=LAW&amp;n=402361&amp;date=03.03.2026&amp;dst=100018&amp;field=134&amp;demo=2" TargetMode = "External"/><Relationship Id="rId41" Type="http://schemas.openxmlformats.org/officeDocument/2006/relationships/hyperlink" Target="https://login.consultant.ru/link/?req=doc&amp;base=LAW&amp;n=517312&amp;date=03.03.2026&amp;dst=100025&amp;field=134&amp;demo=2" TargetMode = "External"/><Relationship Id="rId42" Type="http://schemas.openxmlformats.org/officeDocument/2006/relationships/hyperlink" Target="https://login.consultant.ru/link/?req=doc&amp;base=LAW&amp;n=508984&amp;date=03.03.2026&amp;dst=101409&amp;field=134&amp;demo=2" TargetMode = "External"/><Relationship Id="rId43" Type="http://schemas.openxmlformats.org/officeDocument/2006/relationships/hyperlink" Target="https://login.consultant.ru/link/?req=doc&amp;base=LAW&amp;n=508984&amp;date=03.03.2026&amp;dst=101410&amp;field=134&amp;demo=2" TargetMode = "External"/><Relationship Id="rId44" Type="http://schemas.openxmlformats.org/officeDocument/2006/relationships/hyperlink" Target="https://login.consultant.ru/link/?req=doc&amp;base=LAW&amp;n=508984&amp;date=03.03.2026&amp;dst=100638&amp;field=134&amp;demo=2" TargetMode = "External"/><Relationship Id="rId45" Type="http://schemas.openxmlformats.org/officeDocument/2006/relationships/hyperlink" Target="https://login.consultant.ru/link/?req=doc&amp;base=LAW&amp;n=508984&amp;date=03.03.2026&amp;dst=101411&amp;field=134&amp;demo=2" TargetMode = "External"/><Relationship Id="rId46" Type="http://schemas.openxmlformats.org/officeDocument/2006/relationships/hyperlink" Target="https://login.consultant.ru/link/?req=doc&amp;base=LAW&amp;n=508984&amp;date=03.03.2026&amp;dst=101413&amp;field=134&amp;demo=2" TargetMode = "External"/><Relationship Id="rId47" Type="http://schemas.openxmlformats.org/officeDocument/2006/relationships/hyperlink" Target="https://login.consultant.ru/link/?req=doc&amp;base=LAW&amp;n=517312&amp;date=03.03.2026&amp;dst=100026&amp;field=134&amp;demo=2" TargetMode = "External"/><Relationship Id="rId48" Type="http://schemas.openxmlformats.org/officeDocument/2006/relationships/hyperlink" Target="https://login.consultant.ru/link/?req=doc&amp;base=LAW&amp;n=511603&amp;date=03.03.2026&amp;demo=2" TargetMode = "External"/><Relationship Id="rId49" Type="http://schemas.openxmlformats.org/officeDocument/2006/relationships/hyperlink" Target="https://login.consultant.ru/link/?req=doc&amp;base=LAW&amp;n=517312&amp;date=03.03.2026&amp;dst=100027&amp;field=134&amp;demo=2" TargetMode = "External"/><Relationship Id="rId50" Type="http://schemas.openxmlformats.org/officeDocument/2006/relationships/hyperlink" Target="https://login.consultant.ru/link/?req=doc&amp;base=LAW&amp;n=517312&amp;date=03.03.2026&amp;dst=100029&amp;field=134&amp;demo=2" TargetMode = "External"/><Relationship Id="rId51" Type="http://schemas.openxmlformats.org/officeDocument/2006/relationships/hyperlink" Target="https://login.consultant.ru/link/?req=doc&amp;base=LAW&amp;n=517312&amp;date=03.03.2026&amp;dst=100030&amp;field=134&amp;demo=2" TargetMode = "External"/><Relationship Id="rId52" Type="http://schemas.openxmlformats.org/officeDocument/2006/relationships/hyperlink" Target="https://login.consultant.ru/link/?req=doc&amp;base=LAW&amp;n=508984&amp;date=03.03.2026&amp;dst=100980&amp;field=134&amp;demo=2" TargetMode = "External"/><Relationship Id="rId53" Type="http://schemas.openxmlformats.org/officeDocument/2006/relationships/hyperlink" Target="https://login.consultant.ru/link/?req=doc&amp;base=LAW&amp;n=508984&amp;date=03.03.2026&amp;dst=101143&amp;field=134&amp;demo=2" TargetMode = "External"/><Relationship Id="rId54" Type="http://schemas.openxmlformats.org/officeDocument/2006/relationships/hyperlink" Target="https://login.consultant.ru/link/?req=doc&amp;base=LAW&amp;n=517312&amp;date=03.03.2026&amp;dst=100033&amp;field=134&amp;demo=2" TargetMode = "External"/><Relationship Id="rId55" Type="http://schemas.openxmlformats.org/officeDocument/2006/relationships/hyperlink" Target="https://login.consultant.ru/link/?req=doc&amp;base=LAW&amp;n=517312&amp;date=03.03.2026&amp;dst=100035&amp;field=134&amp;demo=2" TargetMode = "External"/><Relationship Id="rId56" Type="http://schemas.openxmlformats.org/officeDocument/2006/relationships/hyperlink" Target="https://login.consultant.ru/link/?req=doc&amp;base=LAW&amp;n=517312&amp;date=03.03.2026&amp;dst=100037&amp;field=134&amp;demo=2" TargetMode = "External"/><Relationship Id="rId57" Type="http://schemas.openxmlformats.org/officeDocument/2006/relationships/hyperlink" Target="https://login.consultant.ru/link/?req=doc&amp;base=LAW&amp;n=508984&amp;date=03.03.2026&amp;dst=101149&amp;field=134&amp;demo=2" TargetMode = "External"/><Relationship Id="rId58" Type="http://schemas.openxmlformats.org/officeDocument/2006/relationships/hyperlink" Target="https://login.consultant.ru/link/?req=doc&amp;base=LAW&amp;n=517312&amp;date=03.03.2026&amp;dst=100038&amp;field=134&amp;demo=2" TargetMode = "External"/><Relationship Id="rId59" Type="http://schemas.openxmlformats.org/officeDocument/2006/relationships/hyperlink" Target="https://login.consultant.ru/link/?req=doc&amp;base=LAW&amp;n=517312&amp;date=03.03.2026&amp;dst=100040&amp;field=134&amp;demo=2" TargetMode = "External"/><Relationship Id="rId60" Type="http://schemas.openxmlformats.org/officeDocument/2006/relationships/hyperlink" Target="https://login.consultant.ru/link/?req=doc&amp;base=LAW&amp;n=508984&amp;date=03.03.2026&amp;dst=101117&amp;field=134&amp;demo=2" TargetMode = "External"/><Relationship Id="rId61" Type="http://schemas.openxmlformats.org/officeDocument/2006/relationships/hyperlink" Target="https://login.consultant.ru/link/?req=doc&amp;base=LAW&amp;n=517312&amp;date=03.03.2026&amp;dst=100041&amp;field=134&amp;demo=2" TargetMode = "External"/><Relationship Id="rId62" Type="http://schemas.openxmlformats.org/officeDocument/2006/relationships/hyperlink" Target="https://login.consultant.ru/link/?req=doc&amp;base=LAW&amp;n=402361&amp;date=03.03.2026&amp;dst=100022&amp;field=134&amp;demo=2" TargetMode = "External"/><Relationship Id="rId63" Type="http://schemas.openxmlformats.org/officeDocument/2006/relationships/image" Target="media/image2.wmf"/><Relationship Id="rId64" Type="http://schemas.openxmlformats.org/officeDocument/2006/relationships/hyperlink" Target="https://login.consultant.ru/link/?req=doc&amp;base=LAW&amp;n=402361&amp;date=03.03.2026&amp;dst=100034&amp;field=134&amp;demo=2" TargetMode = "External"/><Relationship Id="rId65" Type="http://schemas.openxmlformats.org/officeDocument/2006/relationships/hyperlink" Target="https://login.consultant.ru/link/?req=doc&amp;base=LAW&amp;n=402361&amp;date=03.03.2026&amp;dst=100035&amp;field=134&amp;demo=2" TargetMode = "External"/><Relationship Id="rId66" Type="http://schemas.openxmlformats.org/officeDocument/2006/relationships/hyperlink" Target="https://login.consultant.ru/link/?req=doc&amp;base=LAW&amp;n=402361&amp;date=03.03.2026&amp;dst=100036&amp;field=134&amp;demo=2" TargetMode = "External"/><Relationship Id="rId67" Type="http://schemas.openxmlformats.org/officeDocument/2006/relationships/hyperlink" Target="https://login.consultant.ru/link/?req=doc&amp;base=LAW&amp;n=402361&amp;date=03.03.2026&amp;dst=100037&amp;field=134&amp;demo=2" TargetMode = "External"/><Relationship Id="rId68" Type="http://schemas.openxmlformats.org/officeDocument/2006/relationships/hyperlink" Target="https://login.consultant.ru/link/?req=doc&amp;base=LAW&amp;n=402361&amp;date=03.03.2026&amp;dst=100038&amp;field=134&amp;demo=2" TargetMode = "External"/><Relationship Id="rId69" Type="http://schemas.openxmlformats.org/officeDocument/2006/relationships/hyperlink" Target="https://login.consultant.ru/link/?req=doc&amp;base=LAW&amp;n=402361&amp;date=03.03.2026&amp;dst=100038&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25.06.2021 N 1001
(ред. от 23.10.2025)
"О федеральном государственном контроле (надзоре) в области геодезии и картографии"
(вместе с "Положением о федеральном государственном контроле (надзоре) в области геодезии и картографии")</dc:title>
  <dcterms:created xsi:type="dcterms:W3CDTF">2026-03-03T18:02:50Z</dcterms:created>
</cp:coreProperties>
</file>